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7320</w:t>
      </w:r>
    </w:p>
    <w:p>
      <w:r>
        <w:t>Visit Number: 5b87f7fddebf4188db87c065f740ded66e2485d27526a8d33cc14c68940fc1f9</w:t>
      </w:r>
    </w:p>
    <w:p>
      <w:r>
        <w:t>Masked_PatientID: 7320</w:t>
      </w:r>
    </w:p>
    <w:p>
      <w:r>
        <w:t>Order ID: 5d7c3318e292e8e21ee25c0fc731710039883809bef063ddb2213020c7538277</w:t>
      </w:r>
    </w:p>
    <w:p>
      <w:r>
        <w:t>Order Name: Chest X-ray</w:t>
      </w:r>
    </w:p>
    <w:p>
      <w:r>
        <w:t>Result Item Code: CHE-NOV</w:t>
      </w:r>
    </w:p>
    <w:p>
      <w:r>
        <w:t>Performed Date Time: 19/11/2017 20:54</w:t>
      </w:r>
    </w:p>
    <w:p>
      <w:r>
        <w:t>Line Num: 1</w:t>
      </w:r>
    </w:p>
    <w:p>
      <w:r>
        <w:t>Text:       HISTORY ICU patient post CVC line insertion REPORT  Comparison has been made with the previous radiograph taken earlier today.  Since  the previous radiograph there has been insertion of a right-sided central line the  tip of which is projected over the SVC.  ET tube and NG tube are correctly sited.   Extensive patchy airspace opacification bilaterally again noted.   Known / Minor  Finalised by: &lt;DOCTOR&gt;</w:t>
      </w:r>
    </w:p>
    <w:p>
      <w:r>
        <w:t>Accession Number: 84d8c980e5dcccdc3ecd0e20e0a52f133207daaa7f8ad183bc928045cf93d24c</w:t>
      </w:r>
    </w:p>
    <w:p>
      <w:r>
        <w:t>Updated Date Time: 21/11/2017 10:50</w:t>
      </w:r>
    </w:p>
    <w:p>
      <w:pPr>
        <w:pStyle w:val="Heading2"/>
      </w:pPr>
      <w:r>
        <w:t>Layman Explanation</w:t>
      </w:r>
    </w:p>
    <w:p>
      <w:r>
        <w:t>This radiology report discusses       HISTORY ICU patient post CVC line insertion REPORT  Comparison has been made with the previous radiograph taken earlier today.  Since  the previous radiograph there has been insertion of a right-sided central line the  tip of which is projected over the SVC.  ET tube and NG tube are correctly sited.   Extensive patchy airspace opacification bilaterally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