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7344</w:t>
      </w:r>
    </w:p>
    <w:p>
      <w:r>
        <w:t>Visit Number: 5a175cc34f0ffc1ced59994d9a1ac0bee4ef3af47d5f08784634409897a2b6e1</w:t>
      </w:r>
    </w:p>
    <w:p>
      <w:r>
        <w:t>Masked_PatientID: 7326</w:t>
      </w:r>
    </w:p>
    <w:p>
      <w:r>
        <w:t>Order ID: d80e32867099215af86ccf8917a33e73884f33cb57774c826432c09beeffe808</w:t>
      </w:r>
    </w:p>
    <w:p>
      <w:r>
        <w:t>Order Name: Chest X-ray</w:t>
      </w:r>
    </w:p>
    <w:p>
      <w:r>
        <w:t>Result Item Code: CHE-NOV</w:t>
      </w:r>
    </w:p>
    <w:p>
      <w:r>
        <w:t>Performed Date Time: 13/4/2016 4:02</w:t>
      </w:r>
    </w:p>
    <w:p>
      <w:r>
        <w:t>Line Num: 1</w:t>
      </w:r>
    </w:p>
    <w:p>
      <w:r>
        <w:t>Text:       HISTORY pneumonia REPORT  Comparison was made with previous radiograph of 21 March 2016. The tip of the right subclavian central venous catheter is projected over the cavoatrial  junction. The heart size cannot be accurately assessed.  Left middle zone mass-like consolidation  is again noted.  There is increased air space opacification in the left lower zone  currently.  New large right pleural effusion with adjacent middle zone atelectasis  or consolidation is also noted.   Further action or early intervention required Finalised by: &lt;DOCTOR&gt;</w:t>
      </w:r>
    </w:p>
    <w:p>
      <w:r>
        <w:t>Accession Number: 8b9991e7306d79a3b48826db77f362019e4222bc2e71edfb775b201369511f8d</w:t>
      </w:r>
    </w:p>
    <w:p>
      <w:r>
        <w:t>Updated Date Time: 13/4/2016 14:09</w:t>
      </w:r>
    </w:p>
    <w:p>
      <w:pPr>
        <w:pStyle w:val="Heading2"/>
      </w:pPr>
      <w:r>
        <w:t>Layman Explanation</w:t>
      </w:r>
    </w:p>
    <w:p>
      <w:r>
        <w:t>This radiology report discusses       HISTORY pneumonia REPORT  Comparison was made with previous radiograph of 21 March 2016. The tip of the right subclavian central venous catheter is projected over the cavoatrial  junction. The heart size cannot be accurately assessed.  Left middle zone mass-like consolidation  is again noted.  There is increased air space opacification in the left lower zone  currently.  New large right pleural effusion with adjacent middle zone atelectasis  or consolidation is also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