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7343</w:t>
      </w:r>
    </w:p>
    <w:p>
      <w:r>
        <w:t>Visit Number: 86b78b286562ecbd445bc50588009a740ae507d6c7b97daf21f22ae46fcb3b3d</w:t>
      </w:r>
    </w:p>
    <w:p>
      <w:r>
        <w:t>Masked_PatientID: 7326</w:t>
      </w:r>
    </w:p>
    <w:p>
      <w:r>
        <w:t>Order ID: 4d7aaca6233b5720ded2a9552d06ca5087c4b74d86b3b1f8ed8ab96d2ecb6268</w:t>
      </w:r>
    </w:p>
    <w:p>
      <w:r>
        <w:t>Order Name: Chest X-ray, Erect</w:t>
      </w:r>
    </w:p>
    <w:p>
      <w:r>
        <w:t>Result Item Code: CHE-ER</w:t>
      </w:r>
    </w:p>
    <w:p>
      <w:r>
        <w:t>Performed Date Time: 21/3/2016 2:59</w:t>
      </w:r>
    </w:p>
    <w:p>
      <w:r>
        <w:t>Line Num: 1</w:t>
      </w:r>
    </w:p>
    <w:p>
      <w:r>
        <w:t>Text:       HISTORY leukemia now having fever and petechie REPORT CHEST Comparison was made with the prior study dated 12 Feb 2016. Tip of right central venous line projected over the distal superior vena cava.  There is confluent consolidation seen in the left mid zone. Increased patchy airspace  opacities are seen in the right lower zone. Clinical correlation is advised to exclude  active infection.  The right costophrenic angle is not well seen, likely a small effusion.  The heart size cannot be accurately assessed in this projection, but appears enlarged.    Further action or early intervention required Finalised by: &lt;DOCTOR&gt;</w:t>
      </w:r>
    </w:p>
    <w:p>
      <w:r>
        <w:t>Accession Number: c89dcd89f0be2efef7723c472803916b5a8174a8785c3ce043b05583ae991428</w:t>
      </w:r>
    </w:p>
    <w:p>
      <w:r>
        <w:t>Updated Date Time: 21/3/2016 17:22</w:t>
      </w:r>
    </w:p>
    <w:p>
      <w:pPr>
        <w:pStyle w:val="Heading2"/>
      </w:pPr>
      <w:r>
        <w:t>Layman Explanation</w:t>
      </w:r>
    </w:p>
    <w:p>
      <w:r>
        <w:t>This radiology report discusses       HISTORY leukemia now having fever and petechie REPORT CHEST Comparison was made with the prior study dated 12 Feb 2016. Tip of right central venous line projected over the distal superior vena cava.  There is confluent consolidation seen in the left mid zone. Increased patchy airspace  opacities are seen in the right lower zone. Clinical correlation is advised to exclude  active infection.  The right costophrenic angle is not well seen, likely a small effusion.  The heart size cannot be accurately assessed in this projection, but appears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