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7359</w:t>
      </w:r>
    </w:p>
    <w:p>
      <w:r>
        <w:t>Visit Number: 766fe30b7039ebf250f9ab6fd3243771f1b0a530bca3d58400afe8e55bfae6f2</w:t>
      </w:r>
    </w:p>
    <w:p>
      <w:r>
        <w:t>Masked_PatientID: 7352</w:t>
      </w:r>
    </w:p>
    <w:p>
      <w:r>
        <w:t>Order ID: 075b674e36e490a6936ad192ad9b350e47b3bea88c04788e6487d6f1df6b396d</w:t>
      </w:r>
    </w:p>
    <w:p>
      <w:r>
        <w:t>Order Name: Chest X-ray</w:t>
      </w:r>
    </w:p>
    <w:p>
      <w:r>
        <w:t>Result Item Code: CHE-NOV</w:t>
      </w:r>
    </w:p>
    <w:p>
      <w:r>
        <w:t>Performed Date Time: 22/2/2017 10:44</w:t>
      </w:r>
    </w:p>
    <w:p>
      <w:r>
        <w:t>Line Num: 1</w:t>
      </w:r>
    </w:p>
    <w:p>
      <w:r>
        <w:t>Text:       HISTORY fluid overload 2 to decompensated ccf REPORT  Comparison dated 17/02/2017. The trachea is midline.  The cardiac silhouette is markedly enlarged.  ASD closure  device is again noted in situ.  Atherosclerotic calcifications are noted at the aortic  arch. A moderate to large left-sided pleural effusion is again demonstrated, not significantly  changed from prior study.  Mild underlying pulmonary vascular congestion is also  noted.  The remaining lung fields are clear.  No pneumothorax is demonstrated. The bones appear osteopenic.  Soft tissues and osseous structures appear unchanged  from prior.   Known / Minor  Finalised by: &lt;DOCTOR&gt;</w:t>
      </w:r>
    </w:p>
    <w:p>
      <w:r>
        <w:t>Accession Number: fbac3cc33cd7bc09be63b5955476781c52478193ba3e9945084d8336fbb8c6c8</w:t>
      </w:r>
    </w:p>
    <w:p>
      <w:r>
        <w:t>Updated Date Time: 22/2/2017 15:18</w:t>
      </w:r>
    </w:p>
    <w:p>
      <w:pPr>
        <w:pStyle w:val="Heading2"/>
      </w:pPr>
      <w:r>
        <w:t>Layman Explanation</w:t>
      </w:r>
    </w:p>
    <w:p>
      <w:r>
        <w:t>This radiology report discusses       HISTORY fluid overload 2 to decompensated ccf REPORT  Comparison dated 17/02/2017. The trachea is midline.  The cardiac silhouette is markedly enlarged.  ASD closure  device is again noted in situ.  Atherosclerotic calcifications are noted at the aortic  arch. A moderate to large left-sided pleural effusion is again demonstrated, not significantly  changed from prior study.  Mild underlying pulmonary vascular congestion is also  noted.  The remaining lung fields are clear.  No pneumothorax is demonstrated. The bones appear osteopenic.  Soft tissues and osseous structures appear unchanged  from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