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7364</w:t>
      </w:r>
    </w:p>
    <w:p>
      <w:r>
        <w:t>Visit Number: 670f226a31cb690f96fdcdb506d26d3fddc6fc531046189938a302331802e53b</w:t>
      </w:r>
    </w:p>
    <w:p>
      <w:r>
        <w:t>Masked_PatientID: 7352</w:t>
      </w:r>
    </w:p>
    <w:p>
      <w:r>
        <w:t>Order ID: 5f5752b6a252e633a0b7fe8a920eda9db52aef8ce29a0b5aa93f9695dc60cbc3</w:t>
      </w:r>
    </w:p>
    <w:p>
      <w:r>
        <w:t>Order Name: Chest X-ray</w:t>
      </w:r>
    </w:p>
    <w:p>
      <w:r>
        <w:t>Result Item Code: CHE-NOV</w:t>
      </w:r>
    </w:p>
    <w:p>
      <w:r>
        <w:t>Performed Date Time: 29/6/2016 12:30</w:t>
      </w:r>
    </w:p>
    <w:p>
      <w:r>
        <w:t>Line Num: 1</w:t>
      </w:r>
    </w:p>
    <w:p>
      <w:r>
        <w:t>Text:             HISTORY ASD device closure. ?CCF FINDINGS    Comparison with a previous chest radiograph dated 18/05/2011. There is marked cardiomegaly. ASD closure device is grossly unchanged in position.  Prominent hilar vessels bilaterally with distension of the upper lobe veins and pulmonary  phlethora noted. Basal atelectatic changes and small pleural effusions are also noted  bilaterally. Overall findings are in keeping with cardiac failure.     May need further action Finalised by: &lt;DOCTOR&gt;</w:t>
      </w:r>
    </w:p>
    <w:p>
      <w:r>
        <w:t>Accession Number: e4f9292aadc75333a648c9f8cd24e15a71044acc9a392421b0947ff8a4834f1c</w:t>
      </w:r>
    </w:p>
    <w:p>
      <w:r>
        <w:t>Updated Date Time: 29/6/2016 15:21</w:t>
      </w:r>
    </w:p>
    <w:p>
      <w:pPr>
        <w:pStyle w:val="Heading2"/>
      </w:pPr>
      <w:r>
        <w:t>Layman Explanation</w:t>
      </w:r>
    </w:p>
    <w:p>
      <w:r>
        <w:t>This radiology report discusses             HISTORY ASD device closure. ?CCF FINDINGS    Comparison with a previous chest radiograph dated 18/05/2011. There is marked cardiomegaly. ASD closure device is grossly unchanged in position.  Prominent hilar vessels bilaterally with distension of the upper lobe veins and pulmonary  phlethora noted. Basal atelectatic changes and small pleural effusions are also noted  bilaterally. Overall findings are in keeping with cardiac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