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7402</w:t>
      </w:r>
    </w:p>
    <w:p>
      <w:r>
        <w:t>Visit Number: 5eb1b0c7b23b639b7fa1399302828c58390392065234d6bb4bad0d4186c6a9b0</w:t>
      </w:r>
    </w:p>
    <w:p>
      <w:r>
        <w:t>Masked_PatientID: 7396</w:t>
      </w:r>
    </w:p>
    <w:p>
      <w:r>
        <w:t>Order ID: f3acf06579ff7979090dcaee113528c523ac9e6003f7c8c3b62ef50ca3f32e4b</w:t>
      </w:r>
    </w:p>
    <w:p>
      <w:r>
        <w:t>Order Name: Chest X-ray</w:t>
      </w:r>
    </w:p>
    <w:p>
      <w:r>
        <w:t>Result Item Code: CHE-NOV</w:t>
      </w:r>
    </w:p>
    <w:p>
      <w:r>
        <w:t>Performed Date Time: 24/8/2016 7:30</w:t>
      </w:r>
    </w:p>
    <w:p>
      <w:r>
        <w:t>Line Num: 1</w:t>
      </w:r>
    </w:p>
    <w:p>
      <w:r>
        <w:t>Text:       HISTORY left empyema REPORT  Tip of the imaged catheter is unchanged in position.  There is decreased left pleural  effusion.  Consolidation in the underlying visualised left mid zone is noted.  The  right lung is clear. Cardiac size cannot be assessed.   Known / Minor  Finalised by: &lt;DOCTOR&gt;</w:t>
      </w:r>
    </w:p>
    <w:p>
      <w:r>
        <w:t>Accession Number: 0d4e32f07f6b609f50b0333743c25e9f3535925950fa5b384d33e6522e659609</w:t>
      </w:r>
    </w:p>
    <w:p>
      <w:r>
        <w:t>Updated Date Time: 24/8/2016 15:40</w:t>
      </w:r>
    </w:p>
    <w:p>
      <w:pPr>
        <w:pStyle w:val="Heading2"/>
      </w:pPr>
      <w:r>
        <w:t>Layman Explanation</w:t>
      </w:r>
    </w:p>
    <w:p>
      <w:r>
        <w:t>This radiology report discusses       HISTORY left empyema REPORT  Tip of the imaged catheter is unchanged in position.  There is decreased left pleural  effusion.  Consolidation in the underlying visualised left mid zone is noted.  The  right lung is clear. Cardiac size cannot be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