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7406</w:t>
      </w:r>
    </w:p>
    <w:p>
      <w:r>
        <w:t>Visit Number: 5eb1b0c7b23b639b7fa1399302828c58390392065234d6bb4bad0d4186c6a9b0</w:t>
      </w:r>
    </w:p>
    <w:p>
      <w:r>
        <w:t>Masked_PatientID: 7396</w:t>
      </w:r>
    </w:p>
    <w:p>
      <w:r>
        <w:t>Order ID: ee77490116233ff7d2afda47a38f0fd4baf3f11f5ac6cb9d915a9779ee6b4ccd</w:t>
      </w:r>
    </w:p>
    <w:p>
      <w:r>
        <w:t>Order Name: Chest X-ray</w:t>
      </w:r>
    </w:p>
    <w:p>
      <w:r>
        <w:t>Result Item Code: CHE-NOV</w:t>
      </w:r>
    </w:p>
    <w:p>
      <w:r>
        <w:t>Performed Date Time: 28/8/2016 12:56</w:t>
      </w:r>
    </w:p>
    <w:p>
      <w:r>
        <w:t>Line Num: 1</w:t>
      </w:r>
    </w:p>
    <w:p>
      <w:r>
        <w:t>Text:       HISTORY post-ct removal REPORT  X-ray taken on the same day at 05:22 a.m. was reviewed. There is interval removal of the left pleural catheter.   The rest of the radiological findings are unchanged.   Known / Minor  Finalised by: &lt;DOCTOR&gt;</w:t>
      </w:r>
    </w:p>
    <w:p>
      <w:r>
        <w:t>Accession Number: 14d8d5c67ac1a9ab689ea277c81844583209cd742cb387de7f365561e9fed0e1</w:t>
      </w:r>
    </w:p>
    <w:p>
      <w:r>
        <w:t>Updated Date Time: 29/8/2016 10:06</w:t>
      </w:r>
    </w:p>
    <w:p>
      <w:pPr>
        <w:pStyle w:val="Heading2"/>
      </w:pPr>
      <w:r>
        <w:t>Layman Explanation</w:t>
      </w:r>
    </w:p>
    <w:p>
      <w:r>
        <w:t>This radiology report discusses       HISTORY post-ct removal REPORT  X-ray taken on the same day at 05:22 a.m. was reviewed. There is interval removal of the left pleural catheter.   The rest of the radiological findings are unchanged.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