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7411</w:t>
      </w:r>
    </w:p>
    <w:p>
      <w:r>
        <w:t>Visit Number: 343e94d5309972c7faf55c6f63de437d157b3461db3b3a5da2ca154a123fe12d</w:t>
      </w:r>
    </w:p>
    <w:p>
      <w:r>
        <w:t>Masked_PatientID: 7410</w:t>
      </w:r>
    </w:p>
    <w:p>
      <w:r>
        <w:t>Order ID: 8175525392b9269d5815449a290eea78742064d7f6e3eff35724db8ffe4aa0b8</w:t>
      </w:r>
    </w:p>
    <w:p>
      <w:r>
        <w:t>Order Name: Chest X-ray</w:t>
      </w:r>
    </w:p>
    <w:p>
      <w:r>
        <w:t>Result Item Code: CHE-NOV</w:t>
      </w:r>
    </w:p>
    <w:p>
      <w:r>
        <w:t>Performed Date Time: 14/11/2017 8:50</w:t>
      </w:r>
    </w:p>
    <w:p>
      <w:r>
        <w:t>Line Num: 1</w:t>
      </w:r>
    </w:p>
    <w:p>
      <w:r>
        <w:t>Text:       HISTORY STEMI, Fluid overload REPORT  Mobile AP sitting film Comparison film:  13 November 2017 The heart appears enlarged.  Mild pulmonary venous congestion is noted.  There is  air space shadowing in the right cardiophrenic angle.  Blunting of the right costophrenic  angle is compatible with a small effusion.   May need further action Finalised by: &lt;DOCTOR&gt;</w:t>
      </w:r>
    </w:p>
    <w:p>
      <w:r>
        <w:t>Accession Number: 521558bc3f514cc335d2092a3dd29adf1e5c3840d262c9bda174a3223b2b5790</w:t>
      </w:r>
    </w:p>
    <w:p>
      <w:r>
        <w:t>Updated Date Time: 15/11/2017 12:03</w:t>
      </w:r>
    </w:p>
    <w:p>
      <w:pPr>
        <w:pStyle w:val="Heading2"/>
      </w:pPr>
      <w:r>
        <w:t>Layman Explanation</w:t>
      </w:r>
    </w:p>
    <w:p>
      <w:r>
        <w:t>This radiology report discusses       HISTORY STEMI, Fluid overload REPORT  Mobile AP sitting film Comparison film:  13 November 2017 The heart appears enlarged.  Mild pulmonary venous congestion is noted.  There is  air space shadowing in the right cardiophrenic angle.  Blunting of the right costophrenic  angle is compatible with a small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