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7422</w:t>
      </w:r>
    </w:p>
    <w:p>
      <w:r>
        <w:t>Visit Number: 7a6e14b3ccc25f46c1738d9beb82637ffc6fa3a6622b2f76481159ef6bbf06d8</w:t>
      </w:r>
    </w:p>
    <w:p>
      <w:r>
        <w:t>Masked_PatientID: 7412</w:t>
      </w:r>
    </w:p>
    <w:p>
      <w:r>
        <w:t>Order ID: 14b8f3452e66f3616447b965d3a590a821ec5a7f366c6bb680b28ec197073f94</w:t>
      </w:r>
    </w:p>
    <w:p>
      <w:r>
        <w:t>Order Name: CT Chest or Thorax</w:t>
      </w:r>
    </w:p>
    <w:p>
      <w:r>
        <w:t>Result Item Code: CTCHE</w:t>
      </w:r>
    </w:p>
    <w:p>
      <w:r>
        <w:t>Performed Date Time: 20/7/2017 16:31</w:t>
      </w:r>
    </w:p>
    <w:p>
      <w:r>
        <w:t>Line Num: 1</w:t>
      </w:r>
    </w:p>
    <w:p>
      <w:r>
        <w:t>Text:      HISTORY MRSA STERNAL WOUND INFECTION WITH OSTEOMYELITIS S/P CABG  for interval follow up pt currently still on VAC dressing TECHNIQUE Scans acquired as per department protocol. Contrast: Omnipaque 350 - Volume (ml): 50 FINDINGSComparison with previous study dated 23 June 2017. There is anterior mediastinal soft tissue thickening, just deep to the sternal wound  and mild stranding of the anterior mediastinal fat.  This appears slightly improved.   No new mediastinal collection is present.  There are small volume paratracheal and  prevascular lymph nodes which are likely reactive.  There is no enlarged hilar lymph  node.  No significant pleural or pericardial effusion. Emphysema in both lungs.  No consolidation or suspicious pulmonary mass.  There is  stable erosions at the sternal wound edges more pronounced superiorly, in keeping  with known osteomyelitis.  Stable nonspecific thyroid nodules in the left lobe. In the visualised upper abdomen, there is no gross abnormality. CONCLUSION Soft tissue thickening and mediastinal fat stranding in the anterior mediastinum,  just deep to the sternal wound edge shows slight improvement.  No new mediastinal  or subcutaneous collection.  The separationof the sternal wound edge with erosions  at the wound edges are largely stable, in keeping with known osteomyelitis.   Known / Minor  Finalised by: &lt;DOCTOR&gt;</w:t>
      </w:r>
    </w:p>
    <w:p>
      <w:r>
        <w:t>Accession Number: 1342c1f34df7a1181f62cd43eba78772a569ef806bf3f6dd54c7bd8fd1576570</w:t>
      </w:r>
    </w:p>
    <w:p>
      <w:r>
        <w:t>Updated Date Time: 20/7/2017 17:02</w:t>
      </w:r>
    </w:p>
    <w:p>
      <w:pPr>
        <w:pStyle w:val="Heading2"/>
      </w:pPr>
      <w:r>
        <w:t>Layman Explanation</w:t>
      </w:r>
    </w:p>
    <w:p>
      <w:r>
        <w:t>This radiology report discusses      HISTORY MRSA STERNAL WOUND INFECTION WITH OSTEOMYELITIS S/P CABG  for interval follow up pt currently still on VAC dressing TECHNIQUE Scans acquired as per department protocol. Contrast: Omnipaque 350 - Volume (ml): 50 FINDINGSComparison with previous study dated 23 June 2017. There is anterior mediastinal soft tissue thickening, just deep to the sternal wound  and mild stranding of the anterior mediastinal fat.  This appears slightly improved.   No new mediastinal collection is present.  There are small volume paratracheal and  prevascular lymph nodes which are likely reactive.  There is no enlarged hilar lymph  node.  No significant pleural or pericardial effusion. Emphysema in both lungs.  No consolidation or suspicious pulmonary mass.  There is  stable erosions at the sternal wound edges more pronounced superiorly, in keeping  with known osteomyelitis.  Stable nonspecific thyroid nodules in the left lobe. In the visualised upper abdomen, there is no gross abnormality. CONCLUSION Soft tissue thickening and mediastinal fat stranding in the anterior mediastinum,  just deep to the sternal wound edge shows slight improvement.  No new mediastinal  or subcutaneous collection.  The separationof the sternal wound edge with erosions  at the wound edges are largely stable, in keeping with known osteomyelitis.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