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7431</w:t>
      </w:r>
    </w:p>
    <w:p>
      <w:r>
        <w:t>Visit Number: 5abe84e05de660e04af6cbaa043e5a62f5515044b3caa700dc076c21444ac683</w:t>
      </w:r>
    </w:p>
    <w:p>
      <w:r>
        <w:t>Masked_PatientID: 7426</w:t>
      </w:r>
    </w:p>
    <w:p>
      <w:r>
        <w:t>Order ID: 449cf032d1fd0a6bd814c84b0a83c1884ed61f65dfe58ec6b4d4c5b17f949004</w:t>
      </w:r>
    </w:p>
    <w:p>
      <w:r>
        <w:t>Order Name: Chest X-ray</w:t>
      </w:r>
    </w:p>
    <w:p>
      <w:r>
        <w:t>Result Item Code: CHE-NOV</w:t>
      </w:r>
    </w:p>
    <w:p>
      <w:r>
        <w:t>Performed Date Time: 31/10/2018 15:16</w:t>
      </w:r>
    </w:p>
    <w:p>
      <w:r>
        <w:t>Line Num: 1</w:t>
      </w:r>
    </w:p>
    <w:p>
      <w:r>
        <w:t>Text:       HISTORY pfo REPORT  Comparison has been made with the previous radiograph of 24/10/2018.  There is no  significant interval change, allowing for the technical differences.   Known / Minor Finalised by: &lt;DOCTOR&gt;</w:t>
      </w:r>
    </w:p>
    <w:p>
      <w:r>
        <w:t>Accession Number: 7a6f622db832204a9edcc5611403878ca2ae395d27330859032a802fdaee91c7</w:t>
      </w:r>
    </w:p>
    <w:p>
      <w:r>
        <w:t>Updated Date Time: 01/11/2018 15:00</w:t>
      </w:r>
    </w:p>
    <w:p>
      <w:pPr>
        <w:pStyle w:val="Heading2"/>
      </w:pPr>
      <w:r>
        <w:t>Layman Explanation</w:t>
      </w:r>
    </w:p>
    <w:p>
      <w:r>
        <w:t>This radiology report discusses       HISTORY pfo REPORT  Comparison has been made with the previous radiograph of 24/10/2018.  There is no  significant interval change, allowing for the technical differences.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