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7465</w:t>
      </w:r>
    </w:p>
    <w:p>
      <w:r>
        <w:t>Visit Number: bd406287cc32060851df6ec64aa7abc2ecc17b2efcd9e57f9e3cb7b9841ad15f</w:t>
      </w:r>
    </w:p>
    <w:p>
      <w:r>
        <w:t>Masked_PatientID: 7462</w:t>
      </w:r>
    </w:p>
    <w:p>
      <w:r>
        <w:t>Order ID: 887afbd7ccc9c7c2e720cab2ba21226bfb50ab2ad6d4f05800b449a275d960fa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01/7/2019 11:45</w:t>
      </w:r>
    </w:p>
    <w:p>
      <w:r>
        <w:t>Line Num: 1</w:t>
      </w:r>
    </w:p>
    <w:p>
      <w:r>
        <w:t>Text: HISTORY  right hip oa likely secondary to hip dysplasia REPORT The heart size is normal.  No lung lesion is seen. Report Indicator: Normal Finalised by: &lt;DOCTOR&gt;</w:t>
      </w:r>
    </w:p>
    <w:p>
      <w:r>
        <w:t>Accession Number: f013d6a50398b847a35692e8f5a0632940af245ce32f721f7171651c9db81012</w:t>
      </w:r>
    </w:p>
    <w:p>
      <w:r>
        <w:t>Updated Date Time: 01/7/2019 13:21</w:t>
      </w:r>
    </w:p>
    <w:p>
      <w:pPr>
        <w:pStyle w:val="Heading2"/>
      </w:pPr>
      <w:r>
        <w:t>Layman Explanation</w:t>
      </w:r>
    </w:p>
    <w:p>
      <w:r>
        <w:t>This radiology report discusses HISTORY  right hip oa likely secondary to hip dysplasia REPORT The heart size is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