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7521</w:t>
      </w:r>
    </w:p>
    <w:p>
      <w:r>
        <w:t>Visit Number: a322cdc7ebf2e0613622995661c6e4dece947e11a91c81e6ee6f3541d56fb229</w:t>
      </w:r>
    </w:p>
    <w:p>
      <w:r>
        <w:t>Masked_PatientID: 7494</w:t>
      </w:r>
    </w:p>
    <w:p>
      <w:r>
        <w:t>Order ID: cd58a1b23eca116cb47907dbd2f2a8d9f79a6f3066a39526d8bc01bbc97a645f</w:t>
      </w:r>
    </w:p>
    <w:p>
      <w:r>
        <w:t>Order Name: Chest X-ray, Erect</w:t>
      </w:r>
    </w:p>
    <w:p>
      <w:r>
        <w:t>Result Item Code: CHE-ER</w:t>
      </w:r>
    </w:p>
    <w:p>
      <w:r>
        <w:t>Performed Date Time: 15/2/2016 12:08</w:t>
      </w:r>
    </w:p>
    <w:p>
      <w:r>
        <w:t>Line Num: 1</w:t>
      </w:r>
    </w:p>
    <w:p>
      <w:r>
        <w:t>Text:       HISTORY Bilateral LL PVD s/p b/l stenting and CFA endarterectomy Apr 2015; Right diffused disease with monophasic  flow REPORT Even though the patient is not in full inspiration, the cardiac shadow appears enlarged  on this PA view. Mildly increased vascular shadowing noted in the right para cardiac  region. Please correlate with the clinical findings.   May need further action Finalised by: &lt;DOCTOR&gt;</w:t>
      </w:r>
    </w:p>
    <w:p>
      <w:r>
        <w:t>Accession Number: ffebbae900ff1d40c582fad8ee73b0c75be4cd0c28a18b092f13dddcd70601ad</w:t>
      </w:r>
    </w:p>
    <w:p>
      <w:r>
        <w:t>Updated Date Time: 15/2/2016 13:54</w:t>
      </w:r>
    </w:p>
    <w:p>
      <w:pPr>
        <w:pStyle w:val="Heading2"/>
      </w:pPr>
      <w:r>
        <w:t>Layman Explanation</w:t>
      </w:r>
    </w:p>
    <w:p>
      <w:r>
        <w:t>This radiology report discusses       HISTORY Bilateral LL PVD s/p b/l stenting and CFA endarterectomy Apr 2015; Right diffused disease with monophasic  flow REPORT Even though the patient is not in full inspiration, the cardiac shadow appears enlarged  on this PA view. Mildly increased vascular shadowing noted in the right para cardiac  region. Please correlate with the clinical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