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7504</w:t>
      </w:r>
    </w:p>
    <w:p>
      <w:r>
        <w:t>Visit Number: 9403a2157342802be712d2bf7c63d758082011895d3880f8d1a9a51b91a27246</w:t>
      </w:r>
    </w:p>
    <w:p>
      <w:r>
        <w:t>Masked_PatientID: 7494</w:t>
      </w:r>
    </w:p>
    <w:p>
      <w:r>
        <w:t>Order ID: 9446034a86fb30c649b37a0685e3c15bc4abf78bea6201e412744af586d22547</w:t>
      </w:r>
    </w:p>
    <w:p>
      <w:r>
        <w:t>Order Name: Chest X-ray, Erect</w:t>
      </w:r>
    </w:p>
    <w:p>
      <w:r>
        <w:t>Result Item Code: CHE-ER</w:t>
      </w:r>
    </w:p>
    <w:p>
      <w:r>
        <w:t>Performed Date Time: 20/9/2016 23:21</w:t>
      </w:r>
    </w:p>
    <w:p>
      <w:r>
        <w:t>Line Num: 1</w:t>
      </w:r>
    </w:p>
    <w:p>
      <w:r>
        <w:t>Text:       HISTORY cough with desaturation, no fever b/g ESRF on HD TRO HAP REPORT  The heart is enlarged.  Lung bases are difficult to assess due to suboptimal inspiratory  effort.  No gross consolidation is seen in the visualised upper and middle zones.  Increased lung markings are seen in the right base and right costophrenic angle.   Clinical correlation and follow-up is suggested   Known / Minor  Finalised by: &lt;DOCTOR&gt;</w:t>
      </w:r>
    </w:p>
    <w:p>
      <w:r>
        <w:t>Accession Number: 279e00ced70c81ec5f32aabfb41dac2391280a284ae79f6407132cef777d3533</w:t>
      </w:r>
    </w:p>
    <w:p>
      <w:r>
        <w:t>Updated Date Time: 21/9/2016 15:23</w:t>
      </w:r>
    </w:p>
    <w:p>
      <w:pPr>
        <w:pStyle w:val="Heading2"/>
      </w:pPr>
      <w:r>
        <w:t>Layman Explanation</w:t>
      </w:r>
    </w:p>
    <w:p>
      <w:r>
        <w:t>This radiology report discusses       HISTORY cough with desaturation, no fever b/g ESRF on HD TRO HAP REPORT  The heart is enlarged.  Lung bases are difficult to assess due to suboptimal inspiratory  effort.  No gross consolidation is seen in the visualised upper and middle zones.  Increased lung markings are seen in the right base and right costophrenic angle.   Clinical correlation and follow-up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