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7523</w:t>
      </w:r>
    </w:p>
    <w:p>
      <w:r>
        <w:t>Visit Number: 07e8b06d341afeede98db16495b819e58b93badfdf4e22a2479da73805af95d9</w:t>
      </w:r>
    </w:p>
    <w:p>
      <w:r>
        <w:t>Masked_PatientID: 7522</w:t>
      </w:r>
    </w:p>
    <w:p>
      <w:r>
        <w:t>Order ID: 9247e6ca6b61a5bbb2d603bef809e8fa8e104be45a7c8cc53ce9363406968974</w:t>
      </w:r>
    </w:p>
    <w:p>
      <w:r>
        <w:t>Order Name: Chest X-ray, Erect</w:t>
      </w:r>
    </w:p>
    <w:p>
      <w:r>
        <w:t>Result Item Code: CHE-ER</w:t>
      </w:r>
    </w:p>
    <w:p>
      <w:r>
        <w:t>Performed Date Time: 15/1/2018 14:10</w:t>
      </w:r>
    </w:p>
    <w:p>
      <w:r>
        <w:t>Line Num: 1</w:t>
      </w:r>
    </w:p>
    <w:p>
      <w:r>
        <w:t>Text:       HISTORY Adenoviral R CAP with R mediastinal LApathy and small R effusion. To f/u to check  for resolution; asthma with AR, bronchiectatic changes on recent CTTAP REPORT  Comparison film:  12 November 2017 The heart is at the upper limit of normal in size. The previously noted patchy consolidation in the right lower zone has resolved. No  active lung lesion. Prominent bronchovascular markings are noted.  No septal lines are seen and there  is no blunting of the costophrenic angles.    Known / Minor  Finalised by: &lt;DOCTOR&gt;</w:t>
      </w:r>
    </w:p>
    <w:p>
      <w:r>
        <w:t>Accession Number: a845502cb776b708f3cba65ed9f4e70087aacbaeff750fb49869f7611282e69f</w:t>
      </w:r>
    </w:p>
    <w:p>
      <w:r>
        <w:t>Updated Date Time: 15/1/2018 17:55</w:t>
      </w:r>
    </w:p>
    <w:p>
      <w:pPr>
        <w:pStyle w:val="Heading2"/>
      </w:pPr>
      <w:r>
        <w:t>Layman Explanation</w:t>
      </w:r>
    </w:p>
    <w:p>
      <w:r>
        <w:t>This radiology report discusses       HISTORY Adenoviral R CAP with R mediastinal LApathy and small R effusion. To f/u to check  for resolution; asthma with AR, bronchiectatic changes on recent CTTAP REPORT  Comparison film:  12 November 2017 The heart is at the upper limit of normal in size. The previously noted patchy consolidation in the right lower zone has resolved. No  active lung lesion. Prominent bronchovascular markings are noted.  No septal lines are seen and there  is no blunting of the costophrenic angles.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