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7549</w:t>
      </w:r>
    </w:p>
    <w:p>
      <w:r>
        <w:t>Visit Number: 46fa379f72c8c552aab17e7890b5fdade728d292dc061e06e9dfaab13181fef3</w:t>
      </w:r>
    </w:p>
    <w:p>
      <w:r>
        <w:t>Masked_PatientID: 7530</w:t>
      </w:r>
    </w:p>
    <w:p>
      <w:r>
        <w:t>Order ID: 32d9baf8b106793edc3a46ea7f578d9ca9985be6770928eaf932712bffc42816</w:t>
      </w:r>
    </w:p>
    <w:p>
      <w:r>
        <w:t>Order Name: Chest X-ray Oblique (Specify Side)</w:t>
      </w:r>
    </w:p>
    <w:p>
      <w:r>
        <w:t>Result Item Code: CHE-OBL</w:t>
      </w:r>
    </w:p>
    <w:p>
      <w:r>
        <w:t>Performed Date Time: 16/7/2019 11:22</w:t>
      </w:r>
    </w:p>
    <w:p>
      <w:r>
        <w:t>Line Num: 1</w:t>
      </w:r>
    </w:p>
    <w:p>
      <w:r>
        <w:t>Text: HISTORY  Oblique left thorax: . REPORT Oblique view of the left thorax. Sternotomy wires sutures are present. The left ribs  are obscured by the cardiac pacer and other instruments. Any of the fracture in the  left ribs cannot be made accurately. Report Indicator: Known / Minor Finalised by: &lt;DOCTOR&gt;</w:t>
      </w:r>
    </w:p>
    <w:p>
      <w:r>
        <w:t>Accession Number: 40f4839d1d1efce3b1c45f25db340665ad15d72625817aeaf480c5fe337b9047</w:t>
      </w:r>
    </w:p>
    <w:p>
      <w:r>
        <w:t>Updated Date Time: 16/7/2019 11:38</w:t>
      </w:r>
    </w:p>
    <w:p>
      <w:pPr>
        <w:pStyle w:val="Heading2"/>
      </w:pPr>
      <w:r>
        <w:t>Layman Explanation</w:t>
      </w:r>
    </w:p>
    <w:p>
      <w:r>
        <w:t>This radiology report discusses HISTORY  Oblique left thorax: . REPORT Oblique view of the left thorax. Sternotomy wires sutures are present. The left ribs  are obscured by the cardiac pacer and other instruments. Any of the fracture in the  left ribs cannot be made accurately.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