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7551</w:t>
      </w:r>
    </w:p>
    <w:p>
      <w:r>
        <w:t>Visit Number: 5fc8080eb0bb8cf59c4cb7601fb7c6ba3ca459b19a3b440a241b42ba5f17e4cc</w:t>
      </w:r>
    </w:p>
    <w:p>
      <w:r>
        <w:t>Masked_PatientID: 7530</w:t>
      </w:r>
    </w:p>
    <w:p>
      <w:r>
        <w:t>Order ID: d3d47eefda6d05f05ddba4d29c0bf34170777adb3328bd691f3c5ac65f1ded89</w:t>
      </w:r>
    </w:p>
    <w:p>
      <w:r>
        <w:t>Order Name: Chest X-ray</w:t>
      </w:r>
    </w:p>
    <w:p>
      <w:r>
        <w:t>Result Item Code: CHE-NOV</w:t>
      </w:r>
    </w:p>
    <w:p>
      <w:r>
        <w:t>Performed Date Time: 17/4/2017 13:47</w:t>
      </w:r>
    </w:p>
    <w:p>
      <w:r>
        <w:t>Line Num: 1</w:t>
      </w:r>
    </w:p>
    <w:p>
      <w:r>
        <w:t>Text:      HISTORY HMII FINDINGS  The heart is moderately enlarged.  The aorta is unfolded. AICD is present. There is perihilar vascular distension with some interstitial oedema but this has  improved since the radiograph of 12 December 2016. The left ventricular assist device shows no adverse features or change in position.        Known / Minor  Finalised by: &lt;DOCTOR&gt;</w:t>
      </w:r>
    </w:p>
    <w:p>
      <w:r>
        <w:t>Accession Number: 55a28e8d65f701b0407e3bf00cfb5ec6e503530e2305898c09a6f934de1438d6</w:t>
      </w:r>
    </w:p>
    <w:p>
      <w:r>
        <w:t>Updated Date Time: 17/4/2017 14:36</w:t>
      </w:r>
    </w:p>
    <w:p>
      <w:pPr>
        <w:pStyle w:val="Heading2"/>
      </w:pPr>
      <w:r>
        <w:t>Layman Explanation</w:t>
      </w:r>
    </w:p>
    <w:p>
      <w:r>
        <w:t>This radiology report discusses      HISTORY HMII FINDINGS  The heart is moderately enlarged.  The aorta is unfolded. AICD is present. There is perihilar vascular distension with some interstitial oedema but this has  improved since the radiograph of 12 December 2016. The left ventricular assist device shows no adverse features or change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