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7536</w:t>
      </w:r>
    </w:p>
    <w:p>
      <w:r>
        <w:t>Visit Number: 76a02334cf2baa8e8dd405e149cb1c96da52e9283562eed896a84840c8716d62</w:t>
      </w:r>
    </w:p>
    <w:p>
      <w:r>
        <w:t>Masked_PatientID: 7530</w:t>
      </w:r>
    </w:p>
    <w:p>
      <w:r>
        <w:t>Order ID: 1611ba9619630de5e0bac33c44e6ae773ed72574934fad1b62ef8ea9881ac402</w:t>
      </w:r>
    </w:p>
    <w:p>
      <w:r>
        <w:t>Order Name: Chest X-ray</w:t>
      </w:r>
    </w:p>
    <w:p>
      <w:r>
        <w:t>Result Item Code: CHE-NOV</w:t>
      </w:r>
    </w:p>
    <w:p>
      <w:r>
        <w:t>Performed Date Time: 23/3/2016 10:04</w:t>
      </w:r>
    </w:p>
    <w:p>
      <w:r>
        <w:t>Line Num: 1</w:t>
      </w:r>
    </w:p>
    <w:p>
      <w:r>
        <w:t>Text:       HISTORY post CRT-D extraction REPORT ECMO in situ. Interval removal of the left-sided pacemaker. Midline sternotomy wires are intact.  There is no active lung lesion. Heart is enlarged despite rotation.   Known / Minor  Finalised by: &lt;DOCTOR&gt;</w:t>
      </w:r>
    </w:p>
    <w:p>
      <w:r>
        <w:t>Accession Number: bee1da9017c79c486c2a746ff823e48ca090bd64a7a67ac4416f3314c69585e5</w:t>
      </w:r>
    </w:p>
    <w:p>
      <w:r>
        <w:t>Updated Date Time: 23/3/2016 16:49</w:t>
      </w:r>
    </w:p>
    <w:p>
      <w:pPr>
        <w:pStyle w:val="Heading2"/>
      </w:pPr>
      <w:r>
        <w:t>Layman Explanation</w:t>
      </w:r>
    </w:p>
    <w:p>
      <w:r>
        <w:t>This radiology report discusses       HISTORY post CRT-D extraction REPORT ECMO in situ. Interval removal of the left-sided pacemaker. Midline sternotomy wires are intact.  There is no active lung lesion. Heart is enlarged despite rotation.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