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7533</w:t>
      </w:r>
    </w:p>
    <w:p>
      <w:r>
        <w:t>Visit Number: 44ea44c461771ac26520df491ee01fdb1a8220eead5f28d762b6d6008faeec75</w:t>
      </w:r>
    </w:p>
    <w:p>
      <w:r>
        <w:t>Masked_PatientID: 7530</w:t>
      </w:r>
    </w:p>
    <w:p>
      <w:r>
        <w:t>Order ID: 4e55aefa2d9088d063d00d71789299713df516aaed9bdc180a3b38e3d61d89fa</w:t>
      </w:r>
    </w:p>
    <w:p>
      <w:r>
        <w:t>Order Name: Chest X-ray</w:t>
      </w:r>
    </w:p>
    <w:p>
      <w:r>
        <w:t>Result Item Code: CHE-NOV</w:t>
      </w:r>
    </w:p>
    <w:p>
      <w:r>
        <w:t>Performed Date Time: 23/5/2016 14:34</w:t>
      </w:r>
    </w:p>
    <w:p>
      <w:r>
        <w:t>Line Num: 1</w:t>
      </w:r>
    </w:p>
    <w:p>
      <w:r>
        <w:t>Text:             HISTORY LVAD FINDINGS  The heart is mildly enlarged.  The left ventricular assist device shows no adverse  features.  AICD is present. There is upper lobe and perihilar vascular distension in keeping with a degree of  cardiac impairment.  Septal lines are present in the lower zone.  Small bilateral  effusions are present. Sternotomy wires present. No significant change in appearance since 7 April 2016.       Known / Minor  Finalised by: &lt;DOCTOR&gt;</w:t>
      </w:r>
    </w:p>
    <w:p>
      <w:r>
        <w:t>Accession Number: 1eb266afc74a942505cc80c8ee7c69829c82bcb72e1bcadff3b6443905e08180</w:t>
      </w:r>
    </w:p>
    <w:p>
      <w:r>
        <w:t>Updated Date Time: 23/5/2016 16:17</w:t>
      </w:r>
    </w:p>
    <w:p>
      <w:pPr>
        <w:pStyle w:val="Heading2"/>
      </w:pPr>
      <w:r>
        <w:t>Layman Explanation</w:t>
      </w:r>
    </w:p>
    <w:p>
      <w:r>
        <w:t>This radiology report discusses             HISTORY LVAD FINDINGS  The heart is mildly enlarged.  The left ventricular assist device shows no adverse  features.  AICD is present. There is upper lobe and perihilar vascular distension in keeping with a degree of  cardiac impairment.  Septal lines are present in the lower zone.  Small bilateral  effusions are present. Sternotomy wires present. No significant change in appearance since 7 April 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