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7589</w:t>
      </w:r>
    </w:p>
    <w:p>
      <w:r>
        <w:t>Visit Number: c7a9723e5a899de9341633b5eed668fd37330d58c4a9eaec9ad5f7a2c228cf7b</w:t>
      </w:r>
    </w:p>
    <w:p>
      <w:r>
        <w:t>Masked_PatientID: 7584</w:t>
      </w:r>
    </w:p>
    <w:p>
      <w:r>
        <w:t>Order ID: 977025d54ba59d7c35387703bc12a0646c644e6db7a6f6a7e6727121c7ca7754</w:t>
      </w:r>
    </w:p>
    <w:p>
      <w:r>
        <w:t>Order Name: Chest X-ray</w:t>
      </w:r>
    </w:p>
    <w:p>
      <w:r>
        <w:t>Result Item Code: CHE-NOV</w:t>
      </w:r>
    </w:p>
    <w:p>
      <w:r>
        <w:t>Performed Date Time: 09/10/2017 15:13</w:t>
      </w:r>
    </w:p>
    <w:p>
      <w:r>
        <w:t>Line Num: 1</w:t>
      </w:r>
    </w:p>
    <w:p>
      <w:r>
        <w:t>Text:       HISTORY chest pain REPORT CHEST PA ERECT  Comparison is made with the prior radiograph of 30 Mar 2017. The cardiac size is at the upper limit of normal. No focal consolidation, pleural effusion or pneumothorax is detected.  Degenerative changes in the spine are noted.  Old right 6th rib fracture is seen.   Known / Minor  Finalised by: &lt;DOCTOR&gt;</w:t>
      </w:r>
    </w:p>
    <w:p>
      <w:r>
        <w:t>Accession Number: 68f869d11129e6d76a830026ffc56eadd8190de233aeed69414badfce5c81414</w:t>
      </w:r>
    </w:p>
    <w:p>
      <w:r>
        <w:t>Updated Date Time: 10/10/2017 0:51</w:t>
      </w:r>
    </w:p>
    <w:p>
      <w:pPr>
        <w:pStyle w:val="Heading2"/>
      </w:pPr>
      <w:r>
        <w:t>Layman Explanation</w:t>
      </w:r>
    </w:p>
    <w:p>
      <w:r>
        <w:t>This radiology report discusses       HISTORY chest pain REPORT CHEST PA ERECT  Comparison is made with the prior radiograph of 30 Mar 2017. The cardiac size is at the upper limit of normal. No focal consolidation, pleural effusion or pneumothorax is detected.  Degenerative changes in the spine are noted.  Old right 6th rib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