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7595</w:t>
      </w:r>
    </w:p>
    <w:p>
      <w:r>
        <w:t>Visit Number: b6971116c12c179a5aba18f7ef2217d73a6673197942acd7a8d93768c823793b</w:t>
      </w:r>
    </w:p>
    <w:p>
      <w:r>
        <w:t>Masked_PatientID: 7584</w:t>
      </w:r>
    </w:p>
    <w:p>
      <w:r>
        <w:t>Order ID: 6f902962e632f5c0f2fb9d1091182032b47d70d9480eda2984198c2b1c80ce8e</w:t>
      </w:r>
    </w:p>
    <w:p>
      <w:r>
        <w:t>Order Name: Chest X-ray, Erect</w:t>
      </w:r>
    </w:p>
    <w:p>
      <w:r>
        <w:t>Result Item Code: CHE-ER</w:t>
      </w:r>
    </w:p>
    <w:p>
      <w:r>
        <w:t>Performed Date Time: 13/3/2017 11:29</w:t>
      </w:r>
    </w:p>
    <w:p>
      <w:r>
        <w:t>Line Num: 1</w:t>
      </w:r>
    </w:p>
    <w:p>
      <w:r>
        <w:t>Text:       HISTORY right oa knee REPORT The heart size and mediastinal configuration are normal.  No active lung lesion is seen. Deformity of the right sixth rib may be due to old fracture. Degenerative changes are noted in the spine.    Known / Minor  Finalised by: &lt;DOCTOR&gt;</w:t>
      </w:r>
    </w:p>
    <w:p>
      <w:r>
        <w:t>Accession Number: a5a2fe89a1a417f19ebfba13b9023d9e82ce9520946296ec530186ec89f5eb43</w:t>
      </w:r>
    </w:p>
    <w:p>
      <w:r>
        <w:t>Updated Date Time: 13/3/2017 14:52</w:t>
      </w:r>
    </w:p>
    <w:p>
      <w:pPr>
        <w:pStyle w:val="Heading2"/>
      </w:pPr>
      <w:r>
        <w:t>Layman Explanation</w:t>
      </w:r>
    </w:p>
    <w:p>
      <w:r>
        <w:t>This radiology report discusses       HISTORY right oa knee REPORT The heart size and mediastinal configuration are normal.  No active lung lesion is seen. Deformity of the right sixth rib may be due to old fracture. Degenerative changes are noted in the spine.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