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7596</w:t>
      </w:r>
    </w:p>
    <w:p>
      <w:r>
        <w:t>Visit Number: faf60f11f305f393ca5c99845e4bf3d0d15981e125532cb8c52bc1674af3334c</w:t>
      </w:r>
    </w:p>
    <w:p>
      <w:r>
        <w:t>Masked_PatientID: 7596</w:t>
      </w:r>
    </w:p>
    <w:p>
      <w:r>
        <w:t>Order ID: c977a2eea41aba2e10431da41b64c3075cb3a88183660dff9ebcb0cf6ac9f5d3</w:t>
      </w:r>
    </w:p>
    <w:p>
      <w:r>
        <w:t>Order Name: Chest X-ray, Erect</w:t>
      </w:r>
    </w:p>
    <w:p>
      <w:r>
        <w:t>Result Item Code: CHE-ER</w:t>
      </w:r>
    </w:p>
    <w:p>
      <w:r>
        <w:t>Performed Date Time: 06/6/2017 17:40</w:t>
      </w:r>
    </w:p>
    <w:p>
      <w:r>
        <w:t>Line Num: 1</w:t>
      </w:r>
    </w:p>
    <w:p>
      <w:r>
        <w:t>Text:       HISTORY unstable angina REPORT Comparison is made with radiograph dated 13 February 2017. The heart size is normal.  The thoracic aorta is unfolded. No displaced rib fracture, pneumothorax, focal consolidation or pleural effusion  is detected. Degenerative changes are noted in the imaged spine.  Known / Minor  Reported by: &lt;DOCTOR&gt;</w:t>
      </w:r>
    </w:p>
    <w:p>
      <w:r>
        <w:t>Accession Number: 229b32d058b0cd78cbdac3a8d1ec72a88677e69a1c617e3f624456f545102742</w:t>
      </w:r>
    </w:p>
    <w:p>
      <w:r>
        <w:t>Updated Date Time: 07/6/2017 12:35</w:t>
      </w:r>
    </w:p>
    <w:p>
      <w:pPr>
        <w:pStyle w:val="Heading2"/>
      </w:pPr>
      <w:r>
        <w:t>Layman Explanation</w:t>
      </w:r>
    </w:p>
    <w:p>
      <w:r>
        <w:t>This radiology report discusses       HISTORY unstable angina REPORT Comparison is made with radiograph dated 13 February 2017. The heart size is normal.  The thoracic aorta is unfolded. No displaced rib fracture, pneumothorax, focal consolidation or pleural effusion  is detected. Degenerative changes are noted in the imaged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