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7642</w:t>
      </w:r>
    </w:p>
    <w:p>
      <w:r>
        <w:t>Visit Number: ac77c6f33015be4e4323fee932b5daf698ed709bc9b46b0f17dfc12325d5423b</w:t>
      </w:r>
    </w:p>
    <w:p>
      <w:r>
        <w:t>Masked_PatientID: 7600</w:t>
      </w:r>
    </w:p>
    <w:p>
      <w:r>
        <w:t>Order ID: 6ad1bd8e44ea3355dcb15e75451d90ff90d6682b3b824987ba382a0db522d0c0</w:t>
      </w:r>
    </w:p>
    <w:p>
      <w:r>
        <w:t>Order Name: Chest X-ray, Erect</w:t>
      </w:r>
    </w:p>
    <w:p>
      <w:r>
        <w:t>Result Item Code: CHE-ER</w:t>
      </w:r>
    </w:p>
    <w:p>
      <w:r>
        <w:t>Performed Date Time: 05/10/2020 10:59</w:t>
      </w:r>
    </w:p>
    <w:p>
      <w:r>
        <w:t>Line Num: 1</w:t>
      </w:r>
    </w:p>
    <w:p>
      <w:r>
        <w:t>Text: HISTORY  lvad REPORT The heart size is normal. The left ventricular assist device is stable in position.  No adverse features are seen. Mild upper lobe vascular distension is present but the lungs otherwise clear. Sternotomy wires intact. Report Indicator: Known / Minor Finalised by: &lt;DOCTOR&gt;</w:t>
      </w:r>
    </w:p>
    <w:p>
      <w:r>
        <w:t>Accession Number: a98c5de9e62ede1b0bc3c49180f5738d212441e450403aa1cb9794d31c5a388f</w:t>
      </w:r>
    </w:p>
    <w:p>
      <w:r>
        <w:t>Updated Date Time: 05/10/2020 13:26</w:t>
      </w:r>
    </w:p>
    <w:p>
      <w:pPr>
        <w:pStyle w:val="Heading2"/>
      </w:pPr>
      <w:r>
        <w:t>Layman Explanation</w:t>
      </w:r>
    </w:p>
    <w:p>
      <w:r>
        <w:t>This radiology report discusses HISTORY  lvad REPORT The heart size is normal. The left ventricular assist device is stable in position.  No adverse features are seen. Mild upper lobe vascular distension is present but the lungs otherwise clear. Sternotomy wires intact.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