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7601</w:t>
      </w:r>
    </w:p>
    <w:p>
      <w:r>
        <w:t>Visit Number: 156e4f43a5ee7ed1bb7d64462bac7c2bfa8fed45832bf57d4bee36bd3fe08ab5</w:t>
      </w:r>
    </w:p>
    <w:p>
      <w:r>
        <w:t>Masked_PatientID: 7600</w:t>
      </w:r>
    </w:p>
    <w:p>
      <w:r>
        <w:t>Order ID: 79147dcecd0eedc95cb63a3865b35dfa697b6f92b4930e387158023549724739</w:t>
      </w:r>
    </w:p>
    <w:p>
      <w:r>
        <w:t>Order Name: Chest X-ray</w:t>
      </w:r>
    </w:p>
    <w:p>
      <w:r>
        <w:t>Result Item Code: CHE-NOV</w:t>
      </w:r>
    </w:p>
    <w:p>
      <w:r>
        <w:t>Performed Date Time: 07/4/2016 20:39</w:t>
      </w:r>
    </w:p>
    <w:p>
      <w:r>
        <w:t>Line Num: 1</w:t>
      </w:r>
    </w:p>
    <w:p>
      <w:r>
        <w:t>Text:       HISTORY post right cvp REPORT  Previous radiograph dated 05/04/2016 was reviewed. Interval placement of right IJ line noted with tip in the SVC with no overt pneumothorax  or pleural effusion.  The upper lobe venous diversion and perihilar haziness are  increased suspicious for worsening of the pulmonary oedema.  Superimposed infection  cannot be excluded.  Prior CABG and prosthetic cardiac valve are noted.   May need further action Finalised by: &lt;DOCTOR&gt;</w:t>
      </w:r>
    </w:p>
    <w:p>
      <w:r>
        <w:t>Accession Number: c64691e04a4c41161acd41ba43bb8759dad1f520b480b7c3192fc6ffbde03694</w:t>
      </w:r>
    </w:p>
    <w:p>
      <w:r>
        <w:t>Updated Date Time: 09/4/2016 11:37</w:t>
      </w:r>
    </w:p>
    <w:p>
      <w:pPr>
        <w:pStyle w:val="Heading2"/>
      </w:pPr>
      <w:r>
        <w:t>Layman Explanation</w:t>
      </w:r>
    </w:p>
    <w:p>
      <w:r>
        <w:t>This radiology report discusses       HISTORY post right cvp REPORT  Previous radiograph dated 05/04/2016 was reviewed. Interval placement of right IJ line noted with tip in the SVC with no overt pneumothorax  or pleural effusion.  The upper lobe venous diversion and perihilar haziness are  increased suspicious for worsening of the pulmonary oedema.  Superimposed infection  cannot be excluded.  Prior CABG and prosthetic cardiac valve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