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7630</w:t>
      </w:r>
    </w:p>
    <w:p>
      <w:r>
        <w:t>Visit Number: 5f1495dfcc4015accf8a0ba402c1a7a10aeae5c21ab5e8a5181f6fb52dc54bb9</w:t>
      </w:r>
    </w:p>
    <w:p>
      <w:r>
        <w:t>Masked_PatientID: 7600</w:t>
      </w:r>
    </w:p>
    <w:p>
      <w:r>
        <w:t>Order ID: 59423b6f37a076ba6a03b2828542971a2991a2d8aa082a4100ba1ebf246c6aed</w:t>
      </w:r>
    </w:p>
    <w:p>
      <w:r>
        <w:t>Order Name: Chest X-ray</w:t>
      </w:r>
    </w:p>
    <w:p>
      <w:r>
        <w:t>Result Item Code: CHE-NOV</w:t>
      </w:r>
    </w:p>
    <w:p>
      <w:r>
        <w:t>Performed Date Time: 21/1/2020 14:01</w:t>
      </w:r>
    </w:p>
    <w:p>
      <w:r>
        <w:t>Line Num: 1</w:t>
      </w:r>
    </w:p>
    <w:p>
      <w:r>
        <w:t>Text: HISTORY  worsening SOB fever REPORT The previous chest radiograph performed on 6 May 2019 is reviewed. Sternotomy wires, mitral annuloplasty and left ventricular assist device is present. The heart size cannot be accurately assessed on this AP projection. There is consolidation  in both lower zones. Blunting of the right costophrenic angle could be due to a small  pleural effusion. These findings are indeterminate for an infective process or fluid  overload. Clinical correlation isadvised. Report Indicator: May need further action Finalised by: &lt;DOCTOR&gt;</w:t>
      </w:r>
    </w:p>
    <w:p>
      <w:r>
        <w:t>Accession Number: 5e9da3c0620ae0fcba46345ebc3d3c018b09229c8a0e74b0f65bdd67852ab07e</w:t>
      </w:r>
    </w:p>
    <w:p>
      <w:r>
        <w:t>Updated Date Time: 21/1/2020 15:41</w:t>
      </w:r>
    </w:p>
    <w:p>
      <w:pPr>
        <w:pStyle w:val="Heading2"/>
      </w:pPr>
      <w:r>
        <w:t>Layman Explanation</w:t>
      </w:r>
    </w:p>
    <w:p>
      <w:r>
        <w:t>This radiology report discusses HISTORY  worsening SOB fever REPORT The previous chest radiograph performed on 6 May 2019 is reviewed. Sternotomy wires, mitral annuloplasty and left ventricular assist device is present. The heart size cannot be accurately assessed on this AP projection. There is consolidation  in both lower zones. Blunting of the right costophrenic angle could be due to a small  pleural effusion. These findings are indeterminate for an infective process or fluid  overload. Clinical correlation isadvised.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