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7636</w:t>
      </w:r>
    </w:p>
    <w:p>
      <w:r>
        <w:t>Visit Number: 744312e1e1d8e84d7f0f3838248a365d27122877e2f7d0b65d4884c82748ccbc</w:t>
      </w:r>
    </w:p>
    <w:p>
      <w:r>
        <w:t>Masked_PatientID: 7600</w:t>
      </w:r>
    </w:p>
    <w:p>
      <w:r>
        <w:t>Order ID: 97fe7dbe6545c68a7e5f72359cab89fb04a01b53ca8e4661aba2685002c3e4ad</w:t>
      </w:r>
    </w:p>
    <w:p>
      <w:r>
        <w:t>Order Name: Chest X-ray</w:t>
      </w:r>
    </w:p>
    <w:p>
      <w:r>
        <w:t>Result Item Code: CHE-NOV</w:t>
      </w:r>
    </w:p>
    <w:p>
      <w:r>
        <w:t>Performed Date Time: 30/4/2018 11:11</w:t>
      </w:r>
    </w:p>
    <w:p>
      <w:r>
        <w:t>Line Num: 1</w:t>
      </w:r>
    </w:p>
    <w:p>
      <w:r>
        <w:t>Text:      HISTORY s/p lvad FINDINGS Comparison is made with the chest x-ray of 2 March 2018. The heart is enlarged.  Sternotomy wires and vascular clips are consistent with previous  CABG.  A coronary artery stent is also identified.  The patient is also post-mitral  valve replacement.  A left ventricular assist device does not appear to have changed  in position and appearance.  The drive-line appears intact. The lungs appear unremarkable.       Known / Minor  Finalised by: &lt;DOCTOR&gt;</w:t>
      </w:r>
    </w:p>
    <w:p>
      <w:r>
        <w:t>Accession Number: 500d8814c0feeef52e2c6fd35d2f3e5ba7c6044502ee239a99e480015fa546e5</w:t>
      </w:r>
    </w:p>
    <w:p>
      <w:r>
        <w:t>Updated Date Time: 30/4/2018 14:53</w:t>
      </w:r>
    </w:p>
    <w:p>
      <w:pPr>
        <w:pStyle w:val="Heading2"/>
      </w:pPr>
      <w:r>
        <w:t>Layman Explanation</w:t>
      </w:r>
    </w:p>
    <w:p>
      <w:r>
        <w:t>This radiology report discusses      HISTORY s/p lvad FINDINGS Comparison is made with the chest x-ray of 2 March 2018. The heart is enlarged.  Sternotomy wires and vascular clips are consistent with previous  CABG.  A coronary artery stent is also identified.  The patient is also post-mitral  valve replacement.  A left ventricular assist device does not appear to have changed  in position and appearance.  The drive-line appears intact. The lungs appear unremarkable.  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