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7704</w:t>
      </w:r>
    </w:p>
    <w:p>
      <w:r>
        <w:t>Visit Number: 2081c3bbe2d0543b1881e1bd4d25e35f950d392dff7a9257e2692a98455a014f</w:t>
      </w:r>
    </w:p>
    <w:p>
      <w:r>
        <w:t>Masked_PatientID: 7704</w:t>
      </w:r>
    </w:p>
    <w:p>
      <w:r>
        <w:t>Order ID: 41f478e23208d5a21eca8237f68bc36e9ecef6417ee7084a0c2629460d05b17d</w:t>
      </w:r>
    </w:p>
    <w:p>
      <w:r>
        <w:t>Order Name: Chest X-ray</w:t>
      </w:r>
    </w:p>
    <w:p>
      <w:r>
        <w:t>Result Item Code: CHE-NOV</w:t>
      </w:r>
    </w:p>
    <w:p>
      <w:r>
        <w:t>Performed Date Time: 19/3/2019 22:29</w:t>
      </w:r>
    </w:p>
    <w:p>
      <w:r>
        <w:t>Line Num: 1</w:t>
      </w:r>
    </w:p>
    <w:p>
      <w:r>
        <w:t>Text:       HISTORY URTi REPORT The heart size and mediastinal configuration are normal.  No active lung lesion is seen. There is no significant change on comparison with  the 7 March 2018 C X R.   Normal Finalised by: &lt;DOCTOR&gt;</w:t>
      </w:r>
    </w:p>
    <w:p>
      <w:r>
        <w:t>Accession Number: 1fc2ae5aab8174b46a1fabfcf0d4893e7ab4ebdebf376f3ac972ae43329e9bb5</w:t>
      </w:r>
    </w:p>
    <w:p>
      <w:r>
        <w:t>Updated Date Time: 21/3/2019 7:31</w:t>
      </w:r>
    </w:p>
    <w:p>
      <w:pPr>
        <w:pStyle w:val="Heading2"/>
      </w:pPr>
      <w:r>
        <w:t>Layman Explanation</w:t>
      </w:r>
    </w:p>
    <w:p>
      <w:r>
        <w:t>This radiology report discusses       HISTORY URTi REPORT The heart size and mediastinal configuration are normal.  No active lung lesion is seen. There is no significant change on comparison with  the 7 March 2018 C X R.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