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7709</w:t>
      </w:r>
    </w:p>
    <w:p>
      <w:r>
        <w:t>Visit Number: 16619ab3e1cbddf786b19b7dcad2dd95ed875a146c503a35bdf121753940f15f</w:t>
      </w:r>
    </w:p>
    <w:p>
      <w:r>
        <w:t>Masked_PatientID: 7706</w:t>
      </w:r>
    </w:p>
    <w:p>
      <w:r>
        <w:t>Order ID: ac58ea7d68f6b4686f5a1d1e537e124927e3b89ca079bcd17a1dedd809654ba8</w:t>
      </w:r>
    </w:p>
    <w:p>
      <w:r>
        <w:t>Order Name: CT Chest, Abdomen and Pelvis</w:t>
      </w:r>
    </w:p>
    <w:p>
      <w:r>
        <w:t>Result Item Code: CTCHEABDP</w:t>
      </w:r>
    </w:p>
    <w:p>
      <w:r>
        <w:t>Performed Date Time: 16/9/2020 14:28</w:t>
      </w:r>
    </w:p>
    <w:p>
      <w:r>
        <w:t>Line Num: 1</w:t>
      </w:r>
    </w:p>
    <w:p>
      <w:r>
        <w:t>Text: HISTORY  Acute functional decline with raised inflammatory markers  Previously treated as septic arthritis - but hip fluid investigations negative CT TAP to rule out any occult sources of sepsis TECHNIQUE Scans acquired as per department protocol. Intravenous contrast:  FINDINGS Comparison is done with the previous CT abdomen pelvis dated 19 January 2020. Bilateral small low-density pleural effusions. No suspicious nodule or consolidation  seen in the aerated lungs. Focal scarringand bronchiectasis seen in the middle lobe  and anterior right upper lobe. There is also mild biapical subpleural scarring. Central  airways are patent. There is no enlarged mediastinal, hilar, supraclavicular or axillary lymph node.  Small left thyroid nodule is nonspecific. Heart is normal in size. There is no pericardial  effusion. The peritoneal dialysis catheter is seen entering via the left anterior abdominal  wall with the tip coiled along the  left pelvic sidewall. small amountof low-density  ascites probably related to peritoneal dialysis. No focal lesion is seen in the liver, gallbladder, spleen, , pancreas or adrenal  glands. Both kidneys are shrunken, compatible with chronic renal parenchymal disease.  Bilateral ovoid renal hypodensities measuring up to 17 mm in the right midpole. The  larger ones are cysts; the subcentimetre lesions are too small to characterise but  probably also cysts. They are grossly stable. No hydronephrosis. Partially distended urinary bladder has a thin wall. The uterus appears grossly normal.  There is no adnexal mass. The bowel loops are normal in calibre. There is no enlarged abdominal or pelvic lymph  node. No destructive bony lesion. Smaller left hip bursa from 1September 2020 in keeping  with interval aspiration. CONCLUSION No convincing focus of infection detected in the thorax, abdomen or pelvis. Report Indicator: Known / Minor Finalised by: &lt;DOCTOR&gt;</w:t>
      </w:r>
    </w:p>
    <w:p>
      <w:r>
        <w:t>Accession Number: b4f6ee8419df760732235a9d9264cea9b1169334ab81652b6bab3b7baa59b1ac</w:t>
      </w:r>
    </w:p>
    <w:p>
      <w:r>
        <w:t>Updated Date Time: 16/9/2020 14:57</w:t>
      </w:r>
    </w:p>
    <w:p>
      <w:pPr>
        <w:pStyle w:val="Heading2"/>
      </w:pPr>
      <w:r>
        <w:t>Layman Explanation</w:t>
      </w:r>
    </w:p>
    <w:p>
      <w:r>
        <w:t>This radiology report discusses HISTORY  Acute functional decline with raised inflammatory markers  Previously treated as septic arthritis - but hip fluid investigations negative CT TAP to rule out any occult sources of sepsis TECHNIQUE Scans acquired as per department protocol. Intravenous contrast:  FINDINGS Comparison is done with the previous CT abdomen pelvis dated 19 January 2020. Bilateral small low-density pleural effusions. No suspicious nodule or consolidation  seen in the aerated lungs. Focal scarringand bronchiectasis seen in the middle lobe  and anterior right upper lobe. There is also mild biapical subpleural scarring. Central  airways are patent. There is no enlarged mediastinal, hilar, supraclavicular or axillary lymph node.  Small left thyroid nodule is nonspecific. Heart is normal in size. There is no pericardial  effusion. The peritoneal dialysis catheter is seen entering via the left anterior abdominal  wall with the tip coiled along the  left pelvic sidewall. small amountof low-density  ascites probably related to peritoneal dialysis. No focal lesion is seen in the liver, gallbladder, spleen, , pancreas or adrenal  glands. Both kidneys are shrunken, compatible with chronic renal parenchymal disease.  Bilateral ovoid renal hypodensities measuring up to 17 mm in the right midpole. The  larger ones are cysts; the subcentimetre lesions are too small to characterise but  probably also cysts. They are grossly stable. No hydronephrosis. Partially distended urinary bladder has a thin wall. The uterus appears grossly normal.  There is no adnexal mass. The bowel loops are normal in calibre. There is no enlarged abdominal or pelvic lymph  node. No destructive bony lesion. Smaller left hip bursa from 1September 2020 in keeping  with interval aspiration. CONCLUSION No convincing focus of infection detected in the thorax, abdomen or pelvis.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