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7717</w:t>
      </w:r>
    </w:p>
    <w:p>
      <w:r>
        <w:t>Visit Number: 4964b6eac703ff68e42cadbfbf190d213f67203aff997b3cde25658285b1c1ef</w:t>
      </w:r>
    </w:p>
    <w:p>
      <w:r>
        <w:t>Masked_PatientID: 7716</w:t>
      </w:r>
    </w:p>
    <w:p>
      <w:r>
        <w:t>Order ID: 63e2f53bc18f66720c49ff3339bc604f967ded97050da3cfc6796f214d4532a3</w:t>
      </w:r>
    </w:p>
    <w:p>
      <w:r>
        <w:t>Order Name: Chest X-ray, Erect</w:t>
      </w:r>
    </w:p>
    <w:p>
      <w:r>
        <w:t>Result Item Code: CHE-ER</w:t>
      </w:r>
    </w:p>
    <w:p>
      <w:r>
        <w:t>Performed Date Time: 28/7/2016 1:55</w:t>
      </w:r>
    </w:p>
    <w:p>
      <w:r>
        <w:t>Line Num: 1</w:t>
      </w:r>
    </w:p>
    <w:p>
      <w:r>
        <w:t>Text:       HISTORY fall yesterday. L lower limb/ hip pain on movement. sepsis REPORT The heart size is normal. The thoracic aorta is unfolded with mural calcification.  There has been suboptimal inspiration.  Background changes of pulmonary venous congestion  are noted.  No lobar consolidation.  No pleural effusion is seen. No displaced rib fracture shown.  No pneumothorax.   May need further action Reported by: &lt;DOCTOR&gt;</w:t>
      </w:r>
    </w:p>
    <w:p>
      <w:r>
        <w:t>Accession Number: 9fe3c57616c7ca941aff84b77453fc5c87bca941c8e71e54bac146d93d380b89</w:t>
      </w:r>
    </w:p>
    <w:p>
      <w:r>
        <w:t>Updated Date Time: 28/7/2016 17:21</w:t>
      </w:r>
    </w:p>
    <w:p>
      <w:pPr>
        <w:pStyle w:val="Heading2"/>
      </w:pPr>
      <w:r>
        <w:t>Layman Explanation</w:t>
      </w:r>
    </w:p>
    <w:p>
      <w:r>
        <w:t>This radiology report discusses       HISTORY fall yesterday. L lower limb/ hip pain on movement. sepsis REPORT The heart size is normal. The thoracic aorta is unfolded with mural calcification.  There has been suboptimal inspiration.  Background changes of pulmonary venous congestion  are noted.  No lobar consolidation.  No pleural effusion is seen. No displaced rib fracture shown.  No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