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7724</w:t>
      </w:r>
    </w:p>
    <w:p>
      <w:r>
        <w:t>Visit Number: b8346c9ce7972307f6bd9bd639097bfa1e5fa4b35e61b0bba6447bbb793ebde1</w:t>
      </w:r>
    </w:p>
    <w:p>
      <w:r>
        <w:t>Masked_PatientID: 7721</w:t>
      </w:r>
    </w:p>
    <w:p>
      <w:r>
        <w:t>Order ID: 8de5200f305d90938aea19a2e9604b18b725bede37a5b6e9c3a40c573f3f214e</w:t>
      </w:r>
    </w:p>
    <w:p>
      <w:r>
        <w:t>Order Name: Chest X-ray</w:t>
      </w:r>
    </w:p>
    <w:p>
      <w:r>
        <w:t>Result Item Code: CHE-NOV</w:t>
      </w:r>
    </w:p>
    <w:p>
      <w:r>
        <w:t>Performed Date Time: 22/8/2016 10:36</w:t>
      </w:r>
    </w:p>
    <w:p>
      <w:r>
        <w:t>Line Num: 1</w:t>
      </w:r>
    </w:p>
    <w:p>
      <w:r>
        <w:t>Text:             Post CABG.  There is linear atelectasis in both lower zones.  The heart and mediastinum  are unremarkable.  The aorta is significantly unfolded.   Known / Minor  Finalised by: &lt;DOCTOR&gt;</w:t>
      </w:r>
    </w:p>
    <w:p>
      <w:r>
        <w:t>Accession Number: ff648617cb3bc4e140f41a084b1716c945e31dcdae70bc2854b34e9301fbac06</w:t>
      </w:r>
    </w:p>
    <w:p>
      <w:r>
        <w:t>Updated Date Time: 22/8/2016 11:05</w:t>
      </w:r>
    </w:p>
    <w:p>
      <w:pPr>
        <w:pStyle w:val="Heading2"/>
      </w:pPr>
      <w:r>
        <w:t>Layman Explanation</w:t>
      </w:r>
    </w:p>
    <w:p>
      <w:r>
        <w:t>This radiology report discusses             Post CABG.  There is linear atelectasis in both lower zones.  The heart and mediastinum  are unremarkable.  The aorta is significantly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