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7737</w:t>
      </w:r>
    </w:p>
    <w:p>
      <w:r>
        <w:t>Visit Number: e58bdd088961f90115740da049fb220df537839e6c6605a92cf6056e3801e275</w:t>
      </w:r>
    </w:p>
    <w:p>
      <w:r>
        <w:t>Masked_PatientID: 7731</w:t>
      </w:r>
    </w:p>
    <w:p>
      <w:r>
        <w:t>Order ID: ca43b7c30f6b4b69d9503faceb100114c4c95ea6f2428cc8d9f564fc7d975e06</w:t>
      </w:r>
    </w:p>
    <w:p>
      <w:r>
        <w:t>Order Name: Chest X-ray</w:t>
      </w:r>
    </w:p>
    <w:p>
      <w:r>
        <w:t>Result Item Code: CHE-NOV</w:t>
      </w:r>
    </w:p>
    <w:p>
      <w:r>
        <w:t>Performed Date Time: 07/10/2015 20:44</w:t>
      </w:r>
    </w:p>
    <w:p>
      <w:r>
        <w:t>Line Num: 1</w:t>
      </w:r>
    </w:p>
    <w:p>
      <w:r>
        <w:t>Text:       HISTORY fever background THR REPORT  Dual lead cardiac pacemaker device in situ with their inner tips project in satisfactory  position. The heart size is normal.  No confluent consolidation discrete opacity or sizable  pleuraleffusion.  Known / Minor  Finalised by: &lt;DOCTOR&gt;</w:t>
      </w:r>
    </w:p>
    <w:p>
      <w:r>
        <w:t>Accession Number: ef73ceedbca69319a2d03b408aa3980ce9f4c730d238de42b58d54660fd8f580</w:t>
      </w:r>
    </w:p>
    <w:p>
      <w:r>
        <w:t>Updated Date Time: 08/10/2015 10:29</w:t>
      </w:r>
    </w:p>
    <w:p>
      <w:pPr>
        <w:pStyle w:val="Heading2"/>
      </w:pPr>
      <w:r>
        <w:t>Layman Explanation</w:t>
      </w:r>
    </w:p>
    <w:p>
      <w:r>
        <w:t>This radiology report discusses       HISTORY fever background THR REPORT  Dual lead cardiac pacemaker device in situ with their inner tips project in satisfactory  position. The heart size is normal.  No confluent consolidation discrete opacity or sizable  pleuraleffusion.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