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7748</w:t>
      </w:r>
    </w:p>
    <w:p>
      <w:r>
        <w:t>Visit Number: ff6c3bd3a96ae7a52ab788b2f7c8319ded28c5f69944b38a07cd9364d9a79354</w:t>
      </w:r>
    </w:p>
    <w:p>
      <w:r>
        <w:t>Masked_PatientID: 7731</w:t>
      </w:r>
    </w:p>
    <w:p>
      <w:r>
        <w:t>Order ID: 3dffec051fec453a6a83c28ccb56aa9e3253ae4ed826211d6868dd852d216770</w:t>
      </w:r>
    </w:p>
    <w:p>
      <w:r>
        <w:t>Order Name: Chest X-ray, Erect</w:t>
      </w:r>
    </w:p>
    <w:p>
      <w:r>
        <w:t>Result Item Code: CHE-ER</w:t>
      </w:r>
    </w:p>
    <w:p>
      <w:r>
        <w:t>Performed Date Time: 15/6/2020 5:24</w:t>
      </w:r>
    </w:p>
    <w:p>
      <w:r>
        <w:t>Line Num: 1</w:t>
      </w:r>
    </w:p>
    <w:p>
      <w:r>
        <w:t>Text: HISTORY  AMS \E&amp;E\gt;65yo TRO COVID 19 REPORT Comparison was made with the previous study dated 20 January 2020. Stable dual-lead pacemaker. No consolidation or pleural effusion is detected. The heart size is normal.  Report Indicator: Known / Minor Finalised by: &lt;DOCTOR&gt;</w:t>
      </w:r>
    </w:p>
    <w:p>
      <w:r>
        <w:t>Accession Number: 0182a956626fd44fae1cce0f1f59592a6c8f473feae51b32be5e12e5b46b01d4</w:t>
      </w:r>
    </w:p>
    <w:p>
      <w:r>
        <w:t>Updated Date Time: 15/6/2020 6:29</w:t>
      </w:r>
    </w:p>
    <w:p>
      <w:pPr>
        <w:pStyle w:val="Heading2"/>
      </w:pPr>
      <w:r>
        <w:t>Layman Explanation</w:t>
      </w:r>
    </w:p>
    <w:p>
      <w:r>
        <w:t>This radiology report discusses HISTORY  AMS \E&amp;E\gt;65yo TRO COVID 19 REPORT Comparison was made with the previous study dated 20 January 2020. Stable dual-lead pacemaker. No consolidation or pleural effusion is detected. The heart size is normal.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