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7731</w:t>
      </w:r>
    </w:p>
    <w:p>
      <w:r>
        <w:t>Visit Number: 95cd32dc85fec57c6f3bb5b8d8b6d4356c140e1e64c9679e3d30bfd5ddbe7833</w:t>
      </w:r>
    </w:p>
    <w:p>
      <w:r>
        <w:t>Masked_PatientID: 7731</w:t>
      </w:r>
    </w:p>
    <w:p>
      <w:r>
        <w:t>Order ID: dbef1851136e0dc779bf1bd9c69ba0ef6663a83f6be8b8ff713fc6ce280d00b1</w:t>
      </w:r>
    </w:p>
    <w:p>
      <w:r>
        <w:t>Order Name: Chest X-ray</w:t>
      </w:r>
    </w:p>
    <w:p>
      <w:r>
        <w:t>Result Item Code: CHE-NOV</w:t>
      </w:r>
    </w:p>
    <w:p>
      <w:r>
        <w:t>Performed Date Time: 16/12/2019 14:50</w:t>
      </w:r>
    </w:p>
    <w:p>
      <w:r>
        <w:t>Line Num: 1</w:t>
      </w:r>
    </w:p>
    <w:p>
      <w:r>
        <w:t>Text: HISTORY  fever, left posterior lower zone crepitations and decrease air entry REPORT Chest radiograph of 7 December 2019 was noted. Dual-chamber pacemaker is seen with its leads unchanged in position. There is cardiomegaly. Aorta is unfolded. Upper lobe diversion of vessels is seen  suggestive of pulmonary venous congestion. Patchy airspace changes are seen scattered in bilateral mid and right lower zones,  may represent active infection in appropriate clinical context. There is no pleural  effusion. Report Indicator: May need further action Finalised by: &lt;DOCTOR&gt;</w:t>
      </w:r>
    </w:p>
    <w:p>
      <w:r>
        <w:t>Accession Number: e9d70325a5906356b9347f5990ddc4d598005b80d07829382eeedb92178ee485</w:t>
      </w:r>
    </w:p>
    <w:p>
      <w:r>
        <w:t>Updated Date Time: 16/12/2019 15:24</w:t>
      </w:r>
    </w:p>
    <w:p>
      <w:pPr>
        <w:pStyle w:val="Heading2"/>
      </w:pPr>
      <w:r>
        <w:t>Layman Explanation</w:t>
      </w:r>
    </w:p>
    <w:p>
      <w:r>
        <w:t>This radiology report discusses HISTORY  fever, left posterior lower zone crepitations and decrease air entry REPORT Chest radiograph of 7 December 2019 was noted. Dual-chamber pacemaker is seen with its leads unchanged in position. There is cardiomegaly. Aorta is unfolded. Upper lobe diversion of vessels is seen  suggestive of pulmonary venous congestion. Patchy airspace changes are seen scattered in bilateral mid and right lower zones,  may represent active infection in appropriate clinical context. There is no pleural  effusion.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