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7738</w:t>
      </w:r>
    </w:p>
    <w:p>
      <w:r>
        <w:t>Visit Number: 2b207eea9e4d0977bd86bf5defeeb665e2ffd7cc97ab4af72db0498962c97195</w:t>
      </w:r>
    </w:p>
    <w:p>
      <w:r>
        <w:t>Masked_PatientID: 7731</w:t>
      </w:r>
    </w:p>
    <w:p>
      <w:r>
        <w:t>Order ID: 361ca854ee25c373f2f047c5bcbebb8a95e5758c5e91a33688962ab80a703a05</w:t>
      </w:r>
    </w:p>
    <w:p>
      <w:r>
        <w:t>Order Name: Chest X-ray, Erect</w:t>
      </w:r>
    </w:p>
    <w:p>
      <w:r>
        <w:t>Result Item Code: CHE-ER</w:t>
      </w:r>
    </w:p>
    <w:p>
      <w:r>
        <w:t>Performed Date Time: 27/8/2015 0:37</w:t>
      </w:r>
    </w:p>
    <w:p>
      <w:r>
        <w:t>Line Num: 1</w:t>
      </w:r>
    </w:p>
    <w:p>
      <w:r>
        <w:t>Text:       HISTORY rt hip pain REPORT The prior CXR dated 17/07/2015 was reviewed. No consolidation or pleural effusion is seen. The heart size is top normal. A cardiac pacemaker is seen in situ, with its dual leads intact and relatively unchanged  in position.   Normal Reported by: &lt;DOCTOR&gt;</w:t>
      </w:r>
    </w:p>
    <w:p>
      <w:r>
        <w:t>Accession Number: bbff4210675a3a35c9534898d7213dc43aba8d8d44c068a5731edfa56d239b28</w:t>
      </w:r>
    </w:p>
    <w:p>
      <w:r>
        <w:t>Updated Date Time: 27/8/2015 16:44</w:t>
      </w:r>
    </w:p>
    <w:p>
      <w:pPr>
        <w:pStyle w:val="Heading2"/>
      </w:pPr>
      <w:r>
        <w:t>Layman Explanation</w:t>
      </w:r>
    </w:p>
    <w:p>
      <w:r>
        <w:t>This radiology report discusses       HISTORY rt hip pain REPORT The prior CXR dated 17/07/2015 was reviewed. No consolidation or pleural effusion is seen. The heart size is top normal. A cardiac pacemaker is seen in situ, with its dual leads intact and relatively unchanged  in position.   Normal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