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7756</w:t>
      </w:r>
    </w:p>
    <w:p>
      <w:r>
        <w:t>Visit Number: dddd338588fb1c6c19a9368d110cf1dc3c3e34e5d9bb59d5eadb2be582c1e23f</w:t>
      </w:r>
    </w:p>
    <w:p>
      <w:r>
        <w:t>Masked_PatientID: 7751</w:t>
      </w:r>
    </w:p>
    <w:p>
      <w:r>
        <w:t>Order ID: 7152faf1a1b8889177b30c519a25bbd1035b407dfede60111c362e3945d15c4b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10/1/2020 2:23</w:t>
      </w:r>
    </w:p>
    <w:p>
      <w:r>
        <w:t>Line Num: 1</w:t>
      </w:r>
    </w:p>
    <w:p>
      <w:r>
        <w:t>Text: HISTORY  CHEST PAIN; IN CCA C4 REPORT Comparison study 16/12/2017. The heart is borderline enlarged. Single lead left-sided pacemaker. No active lung lesion is seen. Report Indicator: Known / Minor Finalised by: &lt;DOCTOR&gt;</w:t>
      </w:r>
    </w:p>
    <w:p>
      <w:r>
        <w:t>Accession Number: cfcee574308207dcb88caaeaa487b99d981619c2bb6aeea48f5b421b2b463ed7</w:t>
      </w:r>
    </w:p>
    <w:p>
      <w:r>
        <w:t>Updated Date Time: 10/1/2020 14:37</w:t>
      </w:r>
    </w:p>
    <w:p>
      <w:pPr>
        <w:pStyle w:val="Heading2"/>
      </w:pPr>
      <w:r>
        <w:t>Layman Explanation</w:t>
      </w:r>
    </w:p>
    <w:p>
      <w:r>
        <w:t>This radiology report discusses HISTORY  CHEST PAIN; IN CCA C4 REPORT Comparison study 16/12/2017. The heart is borderline enlarged. Single lead left-sided pacemaker.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