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7778</w:t>
      </w:r>
    </w:p>
    <w:p>
      <w:r>
        <w:t>Visit Number: 92e128e6b59c39128017b0c8158861690e8ea4818db6feea3fbf26f3c08d5ad9</w:t>
      </w:r>
    </w:p>
    <w:p>
      <w:r>
        <w:t>Masked_PatientID: 7764</w:t>
      </w:r>
    </w:p>
    <w:p>
      <w:r>
        <w:t>Order ID: 68320d623c0bceb6d9bde2c2b6f8203cd7f313a0719680f3aae19b57b4a5454f</w:t>
      </w:r>
    </w:p>
    <w:p>
      <w:r>
        <w:t>Order Name: Chest X-ray</w:t>
      </w:r>
    </w:p>
    <w:p>
      <w:r>
        <w:t>Result Item Code: CHE-NOV</w:t>
      </w:r>
    </w:p>
    <w:p>
      <w:r>
        <w:t>Performed Date Time: 06/5/2019 3:10</w:t>
      </w:r>
    </w:p>
    <w:p>
      <w:r>
        <w:t>Line Num: 1</w:t>
      </w:r>
    </w:p>
    <w:p>
      <w:r>
        <w:t>Text: HISTORY  PRODUCTIVE COUGH CONSULT AREA REPORT The previous chest radiograph dated 21\3\16 was reviewed. The patient is status post left mastectomy. The heart is enlarged. Airspace opacification is detected in the right mid-to-lower zones which may represent  infective changes. No pleural effusion is detected. Report Indicator: Further action or early intervention required Finalised by: &lt;DOCTOR&gt;</w:t>
      </w:r>
    </w:p>
    <w:p>
      <w:r>
        <w:t>Accession Number: b2c85fe7efda6aeed9b430ea142432b58336b465cb888f6bd4a8cfed24ea164d</w:t>
      </w:r>
    </w:p>
    <w:p>
      <w:r>
        <w:t>Updated Date Time: 06/5/2019 14:48</w:t>
      </w:r>
    </w:p>
    <w:p>
      <w:pPr>
        <w:pStyle w:val="Heading2"/>
      </w:pPr>
      <w:r>
        <w:t>Layman Explanation</w:t>
      </w:r>
    </w:p>
    <w:p>
      <w:r>
        <w:t>This radiology report discusses HISTORY  PRODUCTIVE COUGH CONSULT AREA REPORT The previous chest radiograph dated 21\3\16 was reviewed. The patient is status post left mastectomy. The heart is enlarged. Airspace opacification is detected in the right mid-to-lower zones which may represent  infective changes. No pleural effusion is detected.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