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7782</w:t>
      </w:r>
    </w:p>
    <w:p>
      <w:r>
        <w:t>Visit Number: 4f17f483e7e5d472e36b634dbe4959a4de8bb50c29a9cae3ceb8d135cfaa9b08</w:t>
      </w:r>
    </w:p>
    <w:p>
      <w:r>
        <w:t>Masked_PatientID: 7764</w:t>
      </w:r>
    </w:p>
    <w:p>
      <w:r>
        <w:t>Order ID: 17cacbf48bf343ec9879ae3fb9b5c86a6d9becef5cf8e2cc7d391c490c5b67b3</w:t>
      </w:r>
    </w:p>
    <w:p>
      <w:r>
        <w:t>Order Name: Chest X-ray</w:t>
      </w:r>
    </w:p>
    <w:p>
      <w:r>
        <w:t>Result Item Code: CHE-NOV</w:t>
      </w:r>
    </w:p>
    <w:p>
      <w:r>
        <w:t>Performed Date Time: 23/3/2020 8:31</w:t>
      </w:r>
    </w:p>
    <w:p>
      <w:r>
        <w:t>Line Num: 1</w:t>
      </w:r>
    </w:p>
    <w:p>
      <w:r>
        <w:t>Text: HISTORY  APO from AF - CXR to re-assess fluid status REPORT There is gross cardiomegaly in spite of the projection. Increased bilateral peri  hilar vascular shadowing is suggestive of some degree of cardiac decompensation.  Minimal air space shadowing noted in the right lung base. Compared with the previous  film dated 19/3/20, the right basal effusion has largely resolved.  Report Indicator: May need further action Finalised by: &lt;DOCTOR&gt;</w:t>
      </w:r>
    </w:p>
    <w:p>
      <w:r>
        <w:t>Accession Number: f1d131f18a9772242df34a89b20faf0ca6e8e98d168f5e68dcc44ad3bd1faaf0</w:t>
      </w:r>
    </w:p>
    <w:p>
      <w:r>
        <w:t>Updated Date Time: 23/3/2020 14:02</w:t>
      </w:r>
    </w:p>
    <w:p>
      <w:pPr>
        <w:pStyle w:val="Heading2"/>
      </w:pPr>
      <w:r>
        <w:t>Layman Explanation</w:t>
      </w:r>
    </w:p>
    <w:p>
      <w:r>
        <w:t>This radiology report discusses HISTORY  APO from AF - CXR to re-assess fluid status REPORT There is gross cardiomegaly in spite of the projection. Increased bilateral peri  hilar vascular shadowing is suggestive of some degree of cardiac decompensation.  Minimal air space shadowing noted in the right lung base. Compared with the previous  film dated 19/3/20, the right basal effusion has largely resolved.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