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7788</w:t>
      </w:r>
    </w:p>
    <w:p>
      <w:r>
        <w:t>Visit Number: 57aa1c62f20b94834c5b82754332247e96b16e90f832004bd7e0ad848641cec8</w:t>
      </w:r>
    </w:p>
    <w:p>
      <w:r>
        <w:t>Masked_PatientID: 7786</w:t>
      </w:r>
    </w:p>
    <w:p>
      <w:r>
        <w:t>Order ID: 39fe3726f1954fb5d95f36589be652f3677b20b3e1795543f998202548e5101c</w:t>
      </w:r>
    </w:p>
    <w:p>
      <w:r>
        <w:t>Order Name: Chest X-ray</w:t>
      </w:r>
    </w:p>
    <w:p>
      <w:r>
        <w:t>Result Item Code: CHE-NOV</w:t>
      </w:r>
    </w:p>
    <w:p>
      <w:r>
        <w:t>Performed Date Time: 03/4/2018 17:24</w:t>
      </w:r>
    </w:p>
    <w:p>
      <w:r>
        <w:t>Line Num: 1</w:t>
      </w:r>
    </w:p>
    <w:p>
      <w:r>
        <w:t>Text:      HISTORY REFER TO CPOE FINDINGS  The heart size is normal.  Tri lead AICD is present. The lungs are clear      Known / Minor  Finalised by: &lt;DOCTOR&gt;</w:t>
      </w:r>
    </w:p>
    <w:p>
      <w:r>
        <w:t>Accession Number: b298d23d84c9f004b55afd883ea95b94e2185496d60b4ea69b5c4b837936be56</w:t>
      </w:r>
    </w:p>
    <w:p>
      <w:r>
        <w:t>Updated Date Time: 04/4/2018 12:55</w:t>
      </w:r>
    </w:p>
    <w:p>
      <w:pPr>
        <w:pStyle w:val="Heading2"/>
      </w:pPr>
      <w:r>
        <w:t>Layman Explanation</w:t>
      </w:r>
    </w:p>
    <w:p>
      <w:r>
        <w:t>This radiology report discusses      HISTORY REFER TO CPOE FINDINGS  The heart size is normal.  Tri lead AICD is present. The lungs are clear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