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7794</w:t>
      </w:r>
    </w:p>
    <w:p>
      <w:r>
        <w:t>Visit Number: 6bfa3bd424fac993d0d810a343dd0065e8751e4d0f49de644beb00a0475905a7</w:t>
      </w:r>
    </w:p>
    <w:p>
      <w:r>
        <w:t>Masked_PatientID: 7793</w:t>
      </w:r>
    </w:p>
    <w:p>
      <w:r>
        <w:t>Order ID: ad9b441489fe6e06d671c7f833426fd915c20e0794934b0dd1ff336b2441963e</w:t>
      </w:r>
    </w:p>
    <w:p>
      <w:r>
        <w:t>Order Name: Chest X-ray</w:t>
      </w:r>
    </w:p>
    <w:p>
      <w:r>
        <w:t>Result Item Code: CHE-NOV</w:t>
      </w:r>
    </w:p>
    <w:p>
      <w:r>
        <w:t>Performed Date Time: 06/6/2016 23:32</w:t>
      </w:r>
    </w:p>
    <w:p>
      <w:r>
        <w:t>Line Num: 1</w:t>
      </w:r>
    </w:p>
    <w:p>
      <w:r>
        <w:t>Text:       HISTORY lung contusion REPORT  The previous chest radiograph of 3 June 2016 was reviewed. The nasogastric tube is projected below the diaphragm, below the inferior limit of  this radiograph.  The endotracheal tube remains in a satisfactory position. The previously seen band like shadow projected over the right mid to upper zone shows  subtotal resolution. Increased left retrocardiac density with effacement of the left  hemidiaphragm suggests consolidation. The cardiac size cannot be accurately assessed in this rotated AP supine projection.   May need further action Finalised by: &lt;DOCTOR&gt;</w:t>
      </w:r>
    </w:p>
    <w:p>
      <w:r>
        <w:t>Accession Number: db28782d15ed77238e43f8d770f71e9709ec3f836229c28eb0c92f78169bc07c</w:t>
      </w:r>
    </w:p>
    <w:p>
      <w:r>
        <w:t>Updated Date Time: 10/6/2016 20:26</w:t>
      </w:r>
    </w:p>
    <w:p>
      <w:pPr>
        <w:pStyle w:val="Heading2"/>
      </w:pPr>
      <w:r>
        <w:t>Layman Explanation</w:t>
      </w:r>
    </w:p>
    <w:p>
      <w:r>
        <w:t>This radiology report discusses       HISTORY lung contusion REPORT  The previous chest radiograph of 3 June 2016 was reviewed. The nasogastric tube is projected below the diaphragm, below the inferior limit of  this radiograph.  The endotracheal tube remains in a satisfactory position. The previously seen band like shadow projected over the right mid to upper zone shows  subtotal resolution. Increased left retrocardiac density with effacement of the left  hemidiaphragm suggests consolidation. The cardiac size cannot be accurately assessed in this rotated AP supine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