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7795</w:t>
      </w:r>
    </w:p>
    <w:p>
      <w:r>
        <w:t>Visit Number: 6bfa3bd424fac993d0d810a343dd0065e8751e4d0f49de644beb00a0475905a7</w:t>
      </w:r>
    </w:p>
    <w:p>
      <w:r>
        <w:t>Masked_PatientID: 7793</w:t>
      </w:r>
    </w:p>
    <w:p>
      <w:r>
        <w:t>Order ID: 4a5b46fe402ab0090b53a4bfa9eaf50034103f8ee336079d2130afe276579b0d</w:t>
      </w:r>
    </w:p>
    <w:p>
      <w:r>
        <w:t>Order Name: Chest X-ray</w:t>
      </w:r>
    </w:p>
    <w:p>
      <w:r>
        <w:t>Result Item Code: CHE-NOV</w:t>
      </w:r>
    </w:p>
    <w:p>
      <w:r>
        <w:t>Performed Date Time: 07/6/2016 15:41</w:t>
      </w:r>
    </w:p>
    <w:p>
      <w:r>
        <w:t>Line Num: 1</w:t>
      </w:r>
    </w:p>
    <w:p>
      <w:r>
        <w:t>Text:       HISTORY ? VAP REPORT Mobile radiograph chest supine. Prior radiograph dated  06/06/2016  was reviewed. New air space opacities are noted in the central region, predominantly on the right  side suspicious for consolidation or pulmonary oedema.  Background pulmonary venous  congestion is also seen.  The endotracheal tube and the feeding tube are again noted  with no significant change to the visualised extent.   May need further action Finalised by: &lt;DOCTOR&gt;</w:t>
      </w:r>
    </w:p>
    <w:p>
      <w:r>
        <w:t>Accession Number: b60224f31506222f264039aefceb9f2f72e518ba01f95e9ad86091544c654546</w:t>
      </w:r>
    </w:p>
    <w:p>
      <w:r>
        <w:t>Updated Date Time: 11/6/2016 15:23</w:t>
      </w:r>
    </w:p>
    <w:p>
      <w:pPr>
        <w:pStyle w:val="Heading2"/>
      </w:pPr>
      <w:r>
        <w:t>Layman Explanation</w:t>
      </w:r>
    </w:p>
    <w:p>
      <w:r>
        <w:t>This radiology report discusses       HISTORY ? VAP REPORT Mobile radiograph chest supine. Prior radiograph dated  06/06/2016  was reviewed. New air space opacities are noted in the central region, predominantly on the right  side suspicious for consolidation or pulmonary oedema.  Background pulmonary venous  congestion is also seen.  The endotracheal tube and the feeding tube are again noted  with no significant change to the visualised extent.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