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7796</w:t>
      </w:r>
    </w:p>
    <w:p>
      <w:r>
        <w:t>Visit Number: 6bfa3bd424fac993d0d810a343dd0065e8751e4d0f49de644beb00a0475905a7</w:t>
      </w:r>
    </w:p>
    <w:p>
      <w:r>
        <w:t>Masked_PatientID: 7793</w:t>
      </w:r>
    </w:p>
    <w:p>
      <w:r>
        <w:t>Order ID: 935d53f38362833e4cd8241b74c68a5c7243dd62b3c7675beea8263c21134ba5</w:t>
      </w:r>
    </w:p>
    <w:p>
      <w:r>
        <w:t>Order Name: Chest X-ray</w:t>
      </w:r>
    </w:p>
    <w:p>
      <w:r>
        <w:t>Result Item Code: CHE-NOV</w:t>
      </w:r>
    </w:p>
    <w:p>
      <w:r>
        <w:t>Performed Date Time: 09/6/2016 9:47</w:t>
      </w:r>
    </w:p>
    <w:p>
      <w:r>
        <w:t>Line Num: 1</w:t>
      </w:r>
    </w:p>
    <w:p>
      <w:r>
        <w:t>Text:       HISTORY VAP progression REPORT  ETT and nasogastric tube are noted in situ.  There are ground-glass changes in the  right lung and left lower zone - slightly improved as compared to previous radiograph.   Heart size is top normal.   Known / Minor  Finalised by: &lt;DOCTOR&gt;</w:t>
      </w:r>
    </w:p>
    <w:p>
      <w:r>
        <w:t>Accession Number: a63233de95bbc6f424e45010ea42f6c8aba011a6237e395391d459042a2c744e</w:t>
      </w:r>
    </w:p>
    <w:p>
      <w:r>
        <w:t>Updated Date Time: 12/6/2016 16:15</w:t>
      </w:r>
    </w:p>
    <w:p>
      <w:pPr>
        <w:pStyle w:val="Heading2"/>
      </w:pPr>
      <w:r>
        <w:t>Layman Explanation</w:t>
      </w:r>
    </w:p>
    <w:p>
      <w:r>
        <w:t>This radiology report discusses       HISTORY VAP progression REPORT  ETT and nasogastric tube are noted in situ.  There are ground-glass changes in the  right lung and left lower zone - slightly improved as compared to previous radiograph.   Heart size is top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