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7797</w:t>
      </w:r>
    </w:p>
    <w:p>
      <w:r>
        <w:t>Visit Number: 6bfa3bd424fac993d0d810a343dd0065e8751e4d0f49de644beb00a0475905a7</w:t>
      </w:r>
    </w:p>
    <w:p>
      <w:r>
        <w:t>Masked_PatientID: 7793</w:t>
      </w:r>
    </w:p>
    <w:p>
      <w:r>
        <w:t>Order ID: 5dec31e0e66c32c383ce32995281caff64394d2cc788af68ceec8f6be3565ca6</w:t>
      </w:r>
    </w:p>
    <w:p>
      <w:r>
        <w:t>Order Name: Chest X-ray</w:t>
      </w:r>
    </w:p>
    <w:p>
      <w:r>
        <w:t>Result Item Code: CHE-NOV</w:t>
      </w:r>
    </w:p>
    <w:p>
      <w:r>
        <w:t>Performed Date Time: 10/6/2016 12:01</w:t>
      </w:r>
    </w:p>
    <w:p>
      <w:r>
        <w:t>Line Num: 1</w:t>
      </w:r>
    </w:p>
    <w:p>
      <w:r>
        <w:t>Text:       HISTORY Post open trachy CXR REPORT  There is suboptimal inspiratory effort.  It is difficult to assess the lung bases.   Heart size is top normal.  Ground-glass changes are seen in the lower zones with  pulmonary venous congestion.A nasogastric tube and ?tracheostomy tube are noted in  situ.   Known / Minor  Finalised by: &lt;DOCTOR&gt;</w:t>
      </w:r>
    </w:p>
    <w:p>
      <w:r>
        <w:t>Accession Number: 24b3f4fe5af2affe5c234327edfa6f9338f6b79e24b8813e7d13b71b000310d9</w:t>
      </w:r>
    </w:p>
    <w:p>
      <w:r>
        <w:t>Updated Date Time: 13/6/2016 21:18</w:t>
      </w:r>
    </w:p>
    <w:p>
      <w:pPr>
        <w:pStyle w:val="Heading2"/>
      </w:pPr>
      <w:r>
        <w:t>Layman Explanation</w:t>
      </w:r>
    </w:p>
    <w:p>
      <w:r>
        <w:t>This radiology report discusses       HISTORY Post open trachy CXR REPORT  There is suboptimal inspiratory effort.  It is difficult to assess the lung bases.   Heart size is top normal.  Ground-glass changes are seen in the lower zones with  pulmonary venous congestion.A nasogastric tube and ?tracheostomy tube are noted in 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