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7798</w:t>
      </w:r>
    </w:p>
    <w:p>
      <w:r>
        <w:t>Visit Number: 6bfa3bd424fac993d0d810a343dd0065e8751e4d0f49de644beb00a0475905a7</w:t>
      </w:r>
    </w:p>
    <w:p>
      <w:r>
        <w:t>Masked_PatientID: 7793</w:t>
      </w:r>
    </w:p>
    <w:p>
      <w:r>
        <w:t>Order ID: 5ec180b0eb9ff0766736ee873897f164fc52bae02c17c8b1906e529733b30d21</w:t>
      </w:r>
    </w:p>
    <w:p>
      <w:r>
        <w:t>Order Name: Chest X-ray</w:t>
      </w:r>
    </w:p>
    <w:p>
      <w:r>
        <w:t>Result Item Code: CHE-NOV</w:t>
      </w:r>
    </w:p>
    <w:p>
      <w:r>
        <w:t>Performed Date Time: 13/6/2016 9:25</w:t>
      </w:r>
    </w:p>
    <w:p>
      <w:r>
        <w:t>Line Num: 1</w:t>
      </w:r>
    </w:p>
    <w:p>
      <w:r>
        <w:t>Text:       HISTORY HAP REPORT  Feeding tube is noted in situ.  Heart may be marginally enlarged.  There are ground-glass  and alveolar changes in the lower zones.  Infection has to be considered   Known / Minor  Finalised by: &lt;DOCTOR&gt;</w:t>
      </w:r>
    </w:p>
    <w:p>
      <w:r>
        <w:t>Accession Number: b4a9a458e72142d69b5aa638c81fd9e1a5d9faa91515e473f5acc675ae0a76fd</w:t>
      </w:r>
    </w:p>
    <w:p>
      <w:r>
        <w:t>Updated Date Time: 14/6/2016 21:12</w:t>
      </w:r>
    </w:p>
    <w:p>
      <w:pPr>
        <w:pStyle w:val="Heading2"/>
      </w:pPr>
      <w:r>
        <w:t>Layman Explanation</w:t>
      </w:r>
    </w:p>
    <w:p>
      <w:r>
        <w:t>This radiology report discusses       HISTORY HAP REPORT  Feeding tube is noted in situ.  Heart may be marginally enlarged.  There are ground-glass  and alveolar changes in the lower zones.  Infection has to be considered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