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7810</w:t>
      </w:r>
    </w:p>
    <w:p>
      <w:r>
        <w:t>Visit Number: 76040dfc558e8268c65a94ade53c61854d75a9ba76c360a81315bd358849f638</w:t>
      </w:r>
    </w:p>
    <w:p>
      <w:r>
        <w:t>Masked_PatientID: 7803</w:t>
      </w:r>
    </w:p>
    <w:p>
      <w:r>
        <w:t>Order ID: 4e0348047a3167da447aa65dbd181679f7e8bd1c3bb0aed5a86f3dfa0b227c9c</w:t>
      </w:r>
    </w:p>
    <w:p>
      <w:r>
        <w:t>Order Name: Chest X-ray</w:t>
      </w:r>
    </w:p>
    <w:p>
      <w:r>
        <w:t>Result Item Code: CHE-NOV</w:t>
      </w:r>
    </w:p>
    <w:p>
      <w:r>
        <w:t>Performed Date Time: 23/1/2017 11:21</w:t>
      </w:r>
    </w:p>
    <w:p>
      <w:r>
        <w:t>Line Num: 1</w:t>
      </w:r>
    </w:p>
    <w:p>
      <w:r>
        <w:t>Text:       HISTORY sepsis, drop in gcs REPORT  The nasogastric tube is coiled within the stomach and may need to be straightened  out. A right PICC line is in-situ. No focal lung consolidation or collapse is seen.  Biapical pleural thickening is  present. The heart is not enlarged.   May need further action Finalised by: &lt;DOCTOR&gt;</w:t>
      </w:r>
    </w:p>
    <w:p>
      <w:r>
        <w:t>Accession Number: 7900c17ec03b290759de897c6e8b5df82b3e42cf83c6f4d25a461148f9f7413c</w:t>
      </w:r>
    </w:p>
    <w:p>
      <w:r>
        <w:t>Updated Date Time: 23/1/2017 19:07</w:t>
      </w:r>
    </w:p>
    <w:p>
      <w:pPr>
        <w:pStyle w:val="Heading2"/>
      </w:pPr>
      <w:r>
        <w:t>Layman Explanation</w:t>
      </w:r>
    </w:p>
    <w:p>
      <w:r>
        <w:t>This radiology report discusses       HISTORY sepsis, drop in gcs REPORT  The nasogastric tube is coiled within the stomach and may need to be straightened  out. A right PICC line is in-situ. No focal lung consolidation or collapse is seen.  Biapical pleural thickening is  present. The heart is not enlarged.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