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7824</w:t>
      </w:r>
    </w:p>
    <w:p>
      <w:r>
        <w:t>Visit Number: fcc09bf62e22aad76ee5dfebee450201826beed29d12bf0ecf97f9a945085531</w:t>
      </w:r>
    </w:p>
    <w:p>
      <w:r>
        <w:t>Masked_PatientID: 7823</w:t>
      </w:r>
    </w:p>
    <w:p>
      <w:r>
        <w:t>Order ID: 66f8d508a73a6826582e0a15f15424d19492e611767c7fa781db600335ecc47c</w:t>
      </w:r>
    </w:p>
    <w:p>
      <w:r>
        <w:t>Order Name: Chest X-ray</w:t>
      </w:r>
    </w:p>
    <w:p>
      <w:r>
        <w:t>Result Item Code: CHE-NOV</w:t>
      </w:r>
    </w:p>
    <w:p>
      <w:r>
        <w:t>Performed Date Time: 20/11/2017 17:23</w:t>
      </w:r>
    </w:p>
    <w:p>
      <w:r>
        <w:t>Line Num: 1</w:t>
      </w:r>
    </w:p>
    <w:p>
      <w:r>
        <w:t>Text:       HISTORY fever REPORT Comparison is made with previous chest radiograph of 28 January 2016. The heart size is normal. The thoracic aorta is mildly unfolded.   Focal airspace opacities are seen in the right lower zone, likely infective in nature.  Suggest appropriate course of antibiotics and follow up chest radiograph to document  resolution. The left lung is relatively clear.  No pleural effusion is detected.   Further action or early intervention required Finalised by: &lt;DOCTOR&gt;</w:t>
      </w:r>
    </w:p>
    <w:p>
      <w:r>
        <w:t>Accession Number: 179045145142981c5eb4a17c8be44d2584375df36ebe299e74f6393833b6798b</w:t>
      </w:r>
    </w:p>
    <w:p>
      <w:r>
        <w:t>Updated Date Time: 21/11/2017 14:37</w:t>
      </w:r>
    </w:p>
    <w:p>
      <w:pPr>
        <w:pStyle w:val="Heading2"/>
      </w:pPr>
      <w:r>
        <w:t>Layman Explanation</w:t>
      </w:r>
    </w:p>
    <w:p>
      <w:r>
        <w:t>This radiology report discusses       HISTORY fever REPORT Comparison is made with previous chest radiograph of 28 January 2016. The heart size is normal. The thoracic aorta is mildly unfolded.   Focal airspace opacities are seen in the right lower zone, likely infective in nature.  Suggest appropriate course of antibiotics and follow up chest radiograph to document  resolution. The left lung is relatively clear.  No pleural effusion is detected.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