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7831</w:t>
      </w:r>
    </w:p>
    <w:p>
      <w:r>
        <w:t>Visit Number: 2ffad839bf88a2989e9f809220be7befe94ba6b7a1c4bd5beb213e5f475afccc</w:t>
      </w:r>
    </w:p>
    <w:p>
      <w:r>
        <w:t>Masked_PatientID: 7827</w:t>
      </w:r>
    </w:p>
    <w:p>
      <w:r>
        <w:t>Order ID: 52636be24cae10130b96e4a46bd2b1cfb4e5671c6b8d62e21e3bd25aeb2c78e7</w:t>
      </w:r>
    </w:p>
    <w:p>
      <w:r>
        <w:t>Order Name: Chest X-ray</w:t>
      </w:r>
    </w:p>
    <w:p>
      <w:r>
        <w:t>Result Item Code: CHE-NOV</w:t>
      </w:r>
    </w:p>
    <w:p>
      <w:r>
        <w:t>Performed Date Time: 28/4/2019 20:01</w:t>
      </w:r>
    </w:p>
    <w:p>
      <w:r>
        <w:t>Line Num: 1</w:t>
      </w:r>
    </w:p>
    <w:p>
      <w:r>
        <w:t>Text:       The heart is deemed enlarged.  The lungs and mediastinum are unremarkable.  The aorta  is unfurled.   Known / Minor Finalised by: &lt;DOCTOR&gt;</w:t>
      </w:r>
    </w:p>
    <w:p>
      <w:r>
        <w:t>Accession Number: 5422143fcf179eac6f143fb77d43d92febc5bd2fe5df982c9ea64437622e8ea7</w:t>
      </w:r>
    </w:p>
    <w:p>
      <w:r>
        <w:t>Updated Date Time: 30/4/2019 5:22</w:t>
      </w:r>
    </w:p>
    <w:p>
      <w:pPr>
        <w:pStyle w:val="Heading2"/>
      </w:pPr>
      <w:r>
        <w:t>Layman Explanation</w:t>
      </w:r>
    </w:p>
    <w:p>
      <w:r>
        <w:t>This radiology report discusses       The heart is deemed enlarged.  The lungs and mediastinum are unremarkable.  The aorta 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