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7836</w:t>
      </w:r>
    </w:p>
    <w:p>
      <w:r>
        <w:t>Visit Number: 9123326f04c286163930ad26e31198569b74ac546e5ba581a8c46e9c7c8e4db2</w:t>
      </w:r>
    </w:p>
    <w:p>
      <w:r>
        <w:t>Masked_PatientID: 7836</w:t>
      </w:r>
    </w:p>
    <w:p>
      <w:r>
        <w:t>Order ID: b50776c59605e9647bc13447086b07ededab18b32c771bd90c50835a506c9a73</w:t>
      </w:r>
    </w:p>
    <w:p>
      <w:r>
        <w:t>Order Name: Chest X-ray</w:t>
      </w:r>
    </w:p>
    <w:p>
      <w:r>
        <w:t>Result Item Code: CHE-NOV</w:t>
      </w:r>
    </w:p>
    <w:p>
      <w:r>
        <w:t>Performed Date Time: 31/10/2015 12:03</w:t>
      </w:r>
    </w:p>
    <w:p>
      <w:r>
        <w:t>Line Num: 1</w:t>
      </w:r>
    </w:p>
    <w:p>
      <w:r>
        <w:t>Text:       HISTORY fell, right hip deformity REPORT SUPINE CHEST Comparison made with prior study dated 30 Sep 2015. The cardiac size is not enlarged. Intimal calcification of the aorta is noted. No focal consolidation is detected. No displaced rib fracture is evident.   Known / Minor  Finalised by: &lt;DOCTOR&gt;</w:t>
      </w:r>
    </w:p>
    <w:p>
      <w:r>
        <w:t>Accession Number: 29dff315533dd32440c4001ebd4c9a5d2a84486468b1a31f482e1cdbe43665e8</w:t>
      </w:r>
    </w:p>
    <w:p>
      <w:r>
        <w:t>Updated Date Time: 31/10/2015 18:36</w:t>
      </w:r>
    </w:p>
    <w:p>
      <w:pPr>
        <w:pStyle w:val="Heading2"/>
      </w:pPr>
      <w:r>
        <w:t>Layman Explanation</w:t>
      </w:r>
    </w:p>
    <w:p>
      <w:r>
        <w:t>This radiology report discusses       HISTORY fell, right hip deformity REPORT SUPINE CHEST Comparison made with prior study dated 30 Sep 2015. The cardiac size is not enlarged. Intimal calcification of the aorta is noted. No focal consolidation is detected. No displaced rib fracture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