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7850</w:t>
      </w:r>
    </w:p>
    <w:p>
      <w:r>
        <w:t>Visit Number: 7d916bc62545364a7b461d83b20b1ed7cc743064b7f153fe8ad02fabee70e2a3</w:t>
      </w:r>
    </w:p>
    <w:p>
      <w:r>
        <w:t>Masked_PatientID: 7846</w:t>
      </w:r>
    </w:p>
    <w:p>
      <w:r>
        <w:t>Order ID: cdd92cb344cc179c7bd53f29c98596475d13b7f9eb8d30d95c1e1e4ea6437210</w:t>
      </w:r>
    </w:p>
    <w:p>
      <w:r>
        <w:t>Order Name: Chest X-ray</w:t>
      </w:r>
    </w:p>
    <w:p>
      <w:r>
        <w:t>Result Item Code: CHE-NOV</w:t>
      </w:r>
    </w:p>
    <w:p>
      <w:r>
        <w:t>Performed Date Time: 05/1/2017 14:55</w:t>
      </w:r>
    </w:p>
    <w:p>
      <w:r>
        <w:t>Line Num: 1</w:t>
      </w:r>
    </w:p>
    <w:p>
      <w:r>
        <w:t>Text:       HISTORY Placement of CVC. REPORT  Comparison dated 05/01/2017 at 11:05 a.m. There has been interval placement of a right internal jugular approach central venous  catheter with the tip projecting at the expected location of the distal SVC.  Endotracheal  tube is seen approximately 6.8 cm above the carina.  Nasogastric tube is seen crossing  into the abdomen with the distal tip projecting beyond the field of view. Silhouette cannot be adequately assessed on this projection.  Compared to the prior  study, there is worsening diffuse air space opacification involving both lungs, which  may be secondary to pulmonary alveolar oedema, ARDS, and/or underlying infections.   Bilateral pleural effusions are suggested.  No thorax. Soft tissues and osseous structures remain unchanged.  Surgical clips are seen projecting  over the left hemithorax.   May need further action Finalised by: &lt;DOCTOR&gt;</w:t>
      </w:r>
    </w:p>
    <w:p>
      <w:r>
        <w:t>Accession Number: 195662899f4c6e31c6703d861b5f375ed73893f46c6aa0fe075028158196bae1</w:t>
      </w:r>
    </w:p>
    <w:p>
      <w:r>
        <w:t>Updated Date Time: 06/1/2017 11:20</w:t>
      </w:r>
    </w:p>
    <w:p>
      <w:pPr>
        <w:pStyle w:val="Heading2"/>
      </w:pPr>
      <w:r>
        <w:t>Layman Explanation</w:t>
      </w:r>
    </w:p>
    <w:p>
      <w:r>
        <w:t>This radiology report discusses       HISTORY Placement of CVC. REPORT  Comparison dated 05/01/2017 at 11:05 a.m. There has been interval placement of a right internal jugular approach central venous  catheter with the tip projecting at the expected location of the distal SVC.  Endotracheal  tube is seen approximately 6.8 cm above the carina.  Nasogastric tube is seen crossing  into the abdomen with the distal tip projecting beyond the field of view. Silhouette cannot be adequately assessed on this projection.  Compared to the prior  study, there is worsening diffuse air space opacification involving both lungs, which  may be secondary to pulmonary alveolar oedema, ARDS, and/or underlying infections.   Bilateral pleural effusions are suggested.  No thorax. Soft tissues and osseous structures remain unchanged.  Surgical clips are seen projecting  over the left hemithorax.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