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7885</w:t>
      </w:r>
    </w:p>
    <w:p>
      <w:r>
        <w:t>Visit Number: 27a06c6a56d66d260e7c6bdb0c2803c56e1961ce270a9e2f1517c40bc20e2bf3</w:t>
      </w:r>
    </w:p>
    <w:p>
      <w:r>
        <w:t>Masked_PatientID: 7867</w:t>
      </w:r>
    </w:p>
    <w:p>
      <w:r>
        <w:t>Order ID: 5cbad272a4eb7645db85be97937cf02a5829a77c1209bfb8a585306ed1a31017</w:t>
      </w:r>
    </w:p>
    <w:p>
      <w:r>
        <w:t>Order Name: Chest X-ray</w:t>
      </w:r>
    </w:p>
    <w:p>
      <w:r>
        <w:t>Result Item Code: CHE-NOV</w:t>
      </w:r>
    </w:p>
    <w:p>
      <w:r>
        <w:t>Performed Date Time: 03/12/2015 11:48</w:t>
      </w:r>
    </w:p>
    <w:p>
      <w:r>
        <w:t>Line Num: 1</w:t>
      </w:r>
    </w:p>
    <w:p>
      <w:r>
        <w:t>Text:       HISTORY chest pain REPORT Comparison is made with the chest radiograph dated 30/11/2015. A right subclavian catheter is noted with its tip projected over the SVC in stable  position.  The heart size is normal. The aorta is unfolded.  No focal consolidation or pleural effusion is detected.    Known / Minor  Reported by: &lt;DOCTOR&gt;</w:t>
      </w:r>
    </w:p>
    <w:p>
      <w:r>
        <w:t>Accession Number: 54f2cd01205c430eecf50559cb9491843784e8836bd2cbe20b1aaafdc206d0b6</w:t>
      </w:r>
    </w:p>
    <w:p>
      <w:r>
        <w:t>Updated Date Time: 04/12/2015 14:37</w:t>
      </w:r>
    </w:p>
    <w:p>
      <w:pPr>
        <w:pStyle w:val="Heading2"/>
      </w:pPr>
      <w:r>
        <w:t>Layman Explanation</w:t>
      </w:r>
    </w:p>
    <w:p>
      <w:r>
        <w:t>This radiology report discusses       HISTORY chest pain REPORT Comparison is made with the chest radiograph dated 30/11/2015. A right subclavian catheter is noted with its tip projected over the SVC in stable  position.  The heart size is normal. The aorta is unfolded.  No focal consolidation or pleural effusion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