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7878</w:t>
      </w:r>
    </w:p>
    <w:p>
      <w:r>
        <w:t>Visit Number: 52823b80f2b052eb87b6080923ba36d542b3c8c8425ae650d4f6377a6616fdbf</w:t>
      </w:r>
    </w:p>
    <w:p>
      <w:r>
        <w:t>Masked_PatientID: 7867</w:t>
      </w:r>
    </w:p>
    <w:p>
      <w:r>
        <w:t>Order ID: b20ce7907ef45b275b4116593f1563e55789eb57dec8877b5089acf3592438a7</w:t>
      </w:r>
    </w:p>
    <w:p>
      <w:r>
        <w:t>Order Name: Chest X-ray, Erect</w:t>
      </w:r>
    </w:p>
    <w:p>
      <w:r>
        <w:t>Result Item Code: CHE-ER</w:t>
      </w:r>
    </w:p>
    <w:p>
      <w:r>
        <w:t>Performed Date Time: 05/10/2015 8:30</w:t>
      </w:r>
    </w:p>
    <w:p>
      <w:r>
        <w:t>Line Num: 1</w:t>
      </w:r>
    </w:p>
    <w:p>
      <w:r>
        <w:t>Text:       HISTORY AML REPORT Cardiac shadow not enlarged. No active lung lesion. The tip of the CVP line is projected  over the superior vena cava.   Known / Minor  Finalised by: &lt;DOCTOR&gt;</w:t>
      </w:r>
    </w:p>
    <w:p>
      <w:r>
        <w:t>Accession Number: 8ce79b5d54607f70705f013b0542e7f4b98f2713a9ae552d7eacbce9e48f6d69</w:t>
      </w:r>
    </w:p>
    <w:p>
      <w:r>
        <w:t>Updated Date Time: 06/10/2015 7:39</w:t>
      </w:r>
    </w:p>
    <w:p>
      <w:pPr>
        <w:pStyle w:val="Heading2"/>
      </w:pPr>
      <w:r>
        <w:t>Layman Explanation</w:t>
      </w:r>
    </w:p>
    <w:p>
      <w:r>
        <w:t>This radiology report discusses       HISTORY AML REPORT Cardiac shadow not enlarged. No active lung lesion. The tip of the CVP line is projected  over the superior vena cava.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