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7909</w:t>
      </w:r>
    </w:p>
    <w:p>
      <w:r>
        <w:t>Visit Number: 6b0bfe66a096acfa7a59035bf243fab98c0b46abd70239736082cfd4f0bb89a1</w:t>
      </w:r>
    </w:p>
    <w:p>
      <w:r>
        <w:t>Masked_PatientID: 7867</w:t>
      </w:r>
    </w:p>
    <w:p>
      <w:r>
        <w:t>Order ID: 0e312ed80ce009d3132ae574a8c726624585b5d0abba6dd72067ae34154b97ec</w:t>
      </w:r>
    </w:p>
    <w:p>
      <w:r>
        <w:t>Order Name: Chest X-ray</w:t>
      </w:r>
    </w:p>
    <w:p>
      <w:r>
        <w:t>Result Item Code: CHE-NOV</w:t>
      </w:r>
    </w:p>
    <w:p>
      <w:r>
        <w:t>Performed Date Time: 17/6/2017 10:14</w:t>
      </w:r>
    </w:p>
    <w:p>
      <w:r>
        <w:t>Line Num: 1</w:t>
      </w:r>
    </w:p>
    <w:p>
      <w:r>
        <w:t>Text:       HISTORY influenza A + pneumonia , currently desaturating REPORT Chest AP sitting. Prior radiograph dated  14/06/2017  was reviewed. Considering different technical factors, the air space opacities in the bilateral  upper and mid zones are unchanged.  Stable blunting of the costophrenic angles.   The heart size is not enlarged.  The tip of the nasogastric tube is below the level  of diaphragm.   Known / Minor  Finalised by: &lt;DOCTOR&gt;</w:t>
      </w:r>
    </w:p>
    <w:p>
      <w:r>
        <w:t>Accession Number: 70655fe90fe64282d3a3d7dcef951d3595a750c68bf1a33db4a1bf346bf116d0</w:t>
      </w:r>
    </w:p>
    <w:p>
      <w:r>
        <w:t>Updated Date Time: 18/6/2017 13:24</w:t>
      </w:r>
    </w:p>
    <w:p>
      <w:pPr>
        <w:pStyle w:val="Heading2"/>
      </w:pPr>
      <w:r>
        <w:t>Layman Explanation</w:t>
      </w:r>
    </w:p>
    <w:p>
      <w:r>
        <w:t>This radiology report discusses       HISTORY influenza A + pneumonia , currently desaturating REPORT Chest AP sitting. Prior radiograph dated  14/06/2017  was reviewed. Considering different technical factors, the air space opacities in the bilateral  upper and mid zones are unchanged.  Stable blunting of the costophrenic angles.   The heart size is not enlarged.  The tip of the nasogastric tube is below the level  of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